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0" w:rightFromText="180" w:vertAnchor="text" w:horzAnchor="page" w:tblpX="8551" w:tblpY="129"/>
        <w:tblOverlap w:val="never"/>
        <w:tblW w:w="0" w:type="auto"/>
        <w:tblBorders>
          <w:top w:val="none" w:sz="4" w:space="0" w:color="auto"/>
          <w:left w:val="none" w:sz="4" w:space="0" w:color="auto"/>
          <w:bottom w:val="none" w:sz="4" w:space="0" w:color="auto"/>
          <w:right w:val="none" w:sz="4" w:space="0" w:color="auto"/>
          <w:insideH w:val="none" w:sz="0" w:space="0" w:color="auto"/>
          <w:insideV w:val="none" w:sz="0" w:space="0" w:color="auto"/>
        </w:tblBorders>
        <w:tblLook w:val="04A0" w:firstRow="1" w:lastRow="0" w:firstColumn="1" w:lastColumn="0" w:noHBand="0" w:noVBand="1"/>
      </w:tblPr>
      <w:tblGrid>
        <w:gridCol w:w="2820"/>
      </w:tblGrid>
      <w:sdt>
        <w:sdtPr>
          <w:rPr>
            <w:noProof/>
          </w:rPr>
          <w:alias w:val="imageAddress"/>
          <w:tag w:val="templateImages"/>
          <w:id w:val="-1109114296"/>
          <w:lock w:val="sdtContentLocked"/>
          <w:placeholder>
            <w:docPart w:val="ACD3C570A68E48D3BB721528DD4FA45F"/>
          </w:placeholder>
          <w15:appearance w15:val="hidden"/>
        </w:sdtPr>
        <w:sdtEndPr/>
        <w:sdtContent>
          <w:tr w:rsidR="00781069" w14:paraId="3411DD10" w14:textId="77777777" w:rsidTr="00781069">
            <w:tc>
              <w:tcPr>
                <w:tcW w:w="2800" w:type="dxa"/>
                <w:tcBorders>
                  <w:top w:val="nil"/>
                  <w:left w:val="nil"/>
                  <w:bottom w:val="nil"/>
                  <w:right w:val="nil"/>
                </w:tcBorders>
                <w:tcMar>
                  <w:top w:w="0" w:type="dxa"/>
                  <w:left w:w="0" w:type="dxa"/>
                  <w:bottom w:w="0" w:type="dxa"/>
                  <w:right w:w="0" w:type="dxa"/>
                </w:tcMar>
              </w:tcPr>
              <w:p w14:paraId="6FB5FF59" w14:textId="4497B635" w:rsidR="00781069" w:rsidRDefault="00FB20B5" w:rsidP="00781069">
                <w:pPr>
                  <w:jc w:val="right"/>
                  <w:rPr>
                    <w:noProof/>
                  </w:rPr>
                </w:pPr>
                <w:r>
                  <w:rPr>
                    <w:noProof/>
                  </w:rPr>
                  <w:drawing>
                    <wp:inline distT="0" distB="0" distL="0" distR="0" wp14:anchorId="0B35EF64" wp14:editId="16B90C2E">
                      <wp:extent cx="1790700" cy="1779905"/>
                      <wp:effectExtent l="0" t="0" r="0" b="0"/>
                      <wp:docPr id="12989006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90067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779905"/>
                              </a:xfrm>
                              <a:prstGeom prst="rect">
                                <a:avLst/>
                              </a:prstGeom>
                            </pic:spPr>
                          </pic:pic>
                        </a:graphicData>
                      </a:graphic>
                    </wp:inline>
                  </w:drawing>
                </w:r>
              </w:p>
            </w:tc>
          </w:tr>
        </w:sdtContent>
      </w:sdt>
    </w:tbl>
    <w:sdt>
      <w:sdtPr>
        <w:alias w:val="Organisatie"/>
        <w:tag w:val="templateFields"/>
        <w:id w:val="28855083"/>
        <w:placeholder>
          <w:docPart w:val="0F3B2B30F06B4A1A97EC7F9469640C5A"/>
        </w:placeholder>
        <w15:webExtensionLinked/>
      </w:sdtPr>
      <w:sdtEndPr/>
      <w:sdtContent>
        <w:p w14:paraId="2C5A7FA9" w14:textId="2C3C0C85" w:rsidR="00606377" w:rsidRDefault="00FB20B5" w:rsidP="00AF654C">
          <w:r>
            <w:t xml:space="preserve">Minister van Defensie </w:t>
          </w:r>
        </w:p>
      </w:sdtContent>
    </w:sdt>
    <w:sdt>
      <w:sdtPr>
        <w:alias w:val="Persoon"/>
        <w:tag w:val="templateFields"/>
        <w:id w:val="-726377008"/>
        <w:placeholder>
          <w:docPart w:val="A28026E2D4D6418788266F127E30B244"/>
        </w:placeholder>
        <w15:webExtensionLinked/>
      </w:sdtPr>
      <w:sdtEndPr/>
      <w:sdtContent>
        <w:p w14:paraId="26E04FDC" w14:textId="43D9B584" w:rsidR="005363B3" w:rsidRPr="00BE6C5D" w:rsidRDefault="00FB6CDA" w:rsidP="00AF654C">
          <w:sdt>
            <w:sdtPr>
              <w:alias w:val="Geslacht"/>
              <w:tag w:val="templateFields"/>
              <w:id w:val="-497894199"/>
              <w:placeholder>
                <w:docPart w:val="EDA0E56C14044D7DB4F00DBE13FAF521"/>
              </w:placeholder>
              <w15:webExtensionLinked/>
            </w:sdtPr>
            <w:sdtEndPr/>
            <w:sdtContent>
              <w:r w:rsidR="00744F3F">
                <w:t xml:space="preserve">Mevrouw </w:t>
              </w:r>
            </w:sdtContent>
          </w:sdt>
          <w:sdt>
            <w:sdtPr>
              <w:alias w:val="Titels"/>
              <w:tag w:val="templateFields"/>
              <w:id w:val="-48388659"/>
              <w:placeholder>
                <w:docPart w:val="031A35D8CC544A89A3291E4A3583FE15"/>
              </w:placeholder>
              <w15:webExtensionLinked/>
            </w:sdtPr>
            <w:sdtEndPr/>
            <w:sdtContent>
              <w:r w:rsidR="00744F3F">
                <w:t xml:space="preserve">drs. </w:t>
              </w:r>
            </w:sdtContent>
          </w:sdt>
          <w:sdt>
            <w:sdtPr>
              <w:rPr>
                <w:lang w:val="en-US"/>
              </w:rPr>
              <w:alias w:val="Voorletters"/>
              <w:tag w:val="templateFields"/>
              <w:id w:val="1032003373"/>
              <w:placeholder>
                <w:docPart w:val="C3038AD148C04547A786DA2518377C88"/>
              </w:placeholder>
              <w15:webExtensionLinked/>
            </w:sdtPr>
            <w:sdtEndPr/>
            <w:sdtContent>
              <w:r w:rsidR="00744F3F">
                <w:t xml:space="preserve">K.H. </w:t>
              </w:r>
            </w:sdtContent>
          </w:sdt>
          <w:sdt>
            <w:sdtPr>
              <w:rPr>
                <w:lang w:val="en-US"/>
              </w:rPr>
              <w:alias w:val="Achternaam"/>
              <w:tag w:val="templateFields"/>
              <w:id w:val="-622690960"/>
              <w:placeholder>
                <w:docPart w:val="6CCC880641194B6EA8F2D33899876602"/>
              </w:placeholder>
              <w15:webExtensionLinked/>
            </w:sdtPr>
            <w:sdtEndPr/>
            <w:sdtContent>
              <w:r w:rsidR="00744F3F">
                <w:t xml:space="preserve">Ollongren </w:t>
              </w:r>
            </w:sdtContent>
          </w:sdt>
        </w:p>
      </w:sdtContent>
    </w:sdt>
    <w:sdt>
      <w:sdtPr>
        <w:rPr>
          <w:lang w:val="en-US"/>
        </w:rPr>
        <w:alias w:val="Adres"/>
        <w:tag w:val="templateFields"/>
        <w:id w:val="1661648970"/>
        <w:placeholder>
          <w:docPart w:val="B6D145B30B3740BA85DDBEF7FB1A85BD"/>
        </w:placeholder>
        <w15:webExtensionLinked/>
      </w:sdtPr>
      <w:sdtEndPr/>
      <w:sdtContent>
        <w:p w14:paraId="5A0AFD9F" w14:textId="77777777" w:rsidR="00744F3F" w:rsidRDefault="00744F3F" w:rsidP="0087786B">
          <w:r>
            <w:t>Postbus 20701</w:t>
          </w:r>
        </w:p>
        <w:p w14:paraId="0664801F" w14:textId="72B09DF1" w:rsidR="0087786B" w:rsidRPr="00316BF5" w:rsidRDefault="00744F3F" w:rsidP="0087786B">
          <w:r>
            <w:t xml:space="preserve">2500 ES Den Haag </w:t>
          </w:r>
        </w:p>
      </w:sdtContent>
    </w:sdt>
    <w:p w14:paraId="5893C687" w14:textId="77777777" w:rsidR="00BC745B" w:rsidRDefault="00BC745B" w:rsidP="00AF654C">
      <w:pPr>
        <w:rPr>
          <w:noProof/>
        </w:rPr>
      </w:pPr>
    </w:p>
    <w:p w14:paraId="38341BC2" w14:textId="77777777" w:rsidR="00FA4923" w:rsidRDefault="00FA4923" w:rsidP="00AF654C">
      <w:pPr>
        <w:rPr>
          <w:noProof/>
        </w:rPr>
      </w:pPr>
    </w:p>
    <w:p w14:paraId="46463E3F" w14:textId="77777777" w:rsidR="00757E49" w:rsidRDefault="00757E49" w:rsidP="00AF654C">
      <w:pPr>
        <w:rPr>
          <w:noProof/>
        </w:rPr>
      </w:pPr>
    </w:p>
    <w:p w14:paraId="4219BED6" w14:textId="77777777" w:rsidR="00FA4923" w:rsidRDefault="00FA4923" w:rsidP="00AF654C">
      <w:pPr>
        <w:rPr>
          <w:noProof/>
        </w:rPr>
      </w:pPr>
    </w:p>
    <w:p w14:paraId="70BAFE04" w14:textId="77777777" w:rsidR="00FA4923" w:rsidRPr="00316BF5" w:rsidRDefault="00FA4923" w:rsidP="00AF654C">
      <w:pPr>
        <w:rPr>
          <w:noProof/>
        </w:rPr>
      </w:pPr>
    </w:p>
    <w:p w14:paraId="50AFDD55" w14:textId="77777777" w:rsidR="00BC745B" w:rsidRPr="00316BF5" w:rsidRDefault="00BC745B" w:rsidP="00AF0573">
      <w:pPr>
        <w:rPr>
          <w:noProof/>
        </w:rPr>
      </w:pPr>
    </w:p>
    <w:p w14:paraId="05CAE5B7" w14:textId="77777777" w:rsidR="00A44514" w:rsidRPr="00316BF5" w:rsidRDefault="00A44514" w:rsidP="00E46595">
      <w:pPr>
        <w:rPr>
          <w:noProof/>
        </w:rPr>
      </w:pPr>
    </w:p>
    <w:sdt>
      <w:sdtPr>
        <w:rPr>
          <w:rStyle w:val="LegendaChar"/>
        </w:rPr>
        <w:alias w:val="dateParagraph"/>
        <w:tag w:val="templateParagraphs"/>
        <w:id w:val="1293935683"/>
        <w:placeholder>
          <w:docPart w:val="FACAB43AB55540529C22FFE3CF004AC2"/>
        </w:placeholder>
        <w15:appearance w15:val="hidden"/>
        <w15:webExtensionLinked/>
      </w:sdtPr>
      <w:sdtEndPr>
        <w:rPr>
          <w:rStyle w:val="LegendaChar"/>
        </w:rPr>
      </w:sdtEndPr>
      <w:sdtContent>
        <w:p w14:paraId="53DB5D2B" w14:textId="68EC8A74" w:rsidR="00FF0DB7" w:rsidRDefault="009D0144" w:rsidP="00D11EBE">
          <w:pPr>
            <w:tabs>
              <w:tab w:val="right" w:pos="-170"/>
            </w:tabs>
            <w:ind w:hanging="1701"/>
            <w:rPr>
              <w:rStyle w:val="LegendaChar"/>
            </w:rPr>
          </w:pPr>
          <w:r>
            <w:rPr>
              <w:rStyle w:val="LegendaChar"/>
            </w:rPr>
            <w:tab/>
          </w:r>
          <w:sdt>
            <w:sdtPr>
              <w:rPr>
                <w:rStyle w:val="LegendaChar"/>
              </w:rPr>
              <w:alias w:val="dateLabel"/>
              <w:tag w:val="templateLabels"/>
              <w:id w:val="490227271"/>
              <w:placeholder>
                <w:docPart w:val="B2B5AC82C80D4C9CB2C6BCE5357C68F6"/>
              </w:placeholder>
              <w15:appearance w15:val="hidden"/>
              <w15:webExtensionLinked/>
            </w:sdtPr>
            <w:sdtEndPr>
              <w:rPr>
                <w:rStyle w:val="LegendaChar"/>
              </w:rPr>
            </w:sdtEndPr>
            <w:sdtContent>
              <w:r w:rsidR="00FB20B5">
                <w:rPr>
                  <w:rStyle w:val="LegendaChar"/>
                </w:rPr>
                <w:t>datum</w:t>
              </w:r>
            </w:sdtContent>
          </w:sdt>
          <w:r w:rsidR="003A4928">
            <w:rPr>
              <w:rStyle w:val="LegendaChar"/>
            </w:rPr>
            <w:tab/>
          </w:r>
          <w:sdt>
            <w:sdtPr>
              <w:rPr>
                <w:rStyle w:val="LegendaChar"/>
                <w:sz w:val="18"/>
                <w:szCs w:val="18"/>
              </w:rPr>
              <w:alias w:val="Datum"/>
              <w:tag w:val="templateFields"/>
              <w:id w:val="1702812951"/>
              <w:placeholder>
                <w:docPart w:val="933DC30808054234B7C184CB736F15E6"/>
              </w:placeholder>
              <w15:webExtensionLinked/>
            </w:sdtPr>
            <w:sdtEndPr>
              <w:rPr>
                <w:rStyle w:val="LegendaChar"/>
              </w:rPr>
            </w:sdtEndPr>
            <w:sdtContent>
              <w:r w:rsidR="00744F3F">
                <w:rPr>
                  <w:rStyle w:val="LegendaChar"/>
                  <w:sz w:val="18"/>
                  <w:szCs w:val="18"/>
                </w:rPr>
                <w:t>1 mei 2024</w:t>
              </w:r>
            </w:sdtContent>
          </w:sdt>
        </w:p>
      </w:sdtContent>
    </w:sdt>
    <w:sdt>
      <w:sdtPr>
        <w:rPr>
          <w:rStyle w:val="LegendaChar"/>
          <w:sz w:val="18"/>
          <w:szCs w:val="18"/>
        </w:rPr>
        <w:alias w:val="subjectParagraph"/>
        <w:tag w:val="templateParagraphs"/>
        <w:id w:val="-928274099"/>
        <w:placeholder>
          <w:docPart w:val="406789E28F57468AAEB22D6987C3A9B7"/>
        </w:placeholder>
        <w15:appearance w15:val="hidden"/>
        <w15:webExtensionLinked/>
      </w:sdtPr>
      <w:sdtEndPr>
        <w:rPr>
          <w:rStyle w:val="LegendaChar"/>
        </w:rPr>
      </w:sdtEndPr>
      <w:sdtContent>
        <w:p w14:paraId="21922399" w14:textId="2BABA672" w:rsidR="009364AD" w:rsidRPr="00FF0DB7" w:rsidRDefault="00FF0DB7" w:rsidP="00D11EBE">
          <w:pPr>
            <w:tabs>
              <w:tab w:val="right" w:pos="-170"/>
            </w:tabs>
            <w:ind w:hanging="1701"/>
            <w:rPr>
              <w:rStyle w:val="LegendaChar"/>
              <w:sz w:val="18"/>
              <w:szCs w:val="18"/>
            </w:rPr>
          </w:pPr>
          <w:r>
            <w:rPr>
              <w:rStyle w:val="LegendaChar"/>
              <w:sz w:val="18"/>
              <w:szCs w:val="18"/>
            </w:rPr>
            <w:tab/>
          </w:r>
          <w:sdt>
            <w:sdtPr>
              <w:rPr>
                <w:rStyle w:val="LegendaChar"/>
                <w:szCs w:val="18"/>
              </w:rPr>
              <w:alias w:val="subjectLabel"/>
              <w:tag w:val="templateLabels"/>
              <w:id w:val="477342362"/>
              <w:placeholder>
                <w:docPart w:val="EE83AE45EBDD44CC8F21B1E7B067F04E"/>
              </w:placeholder>
              <w15:appearance w15:val="hidden"/>
              <w15:webExtensionLinked/>
            </w:sdtPr>
            <w:sdtEndPr>
              <w:rPr>
                <w:rStyle w:val="LegendaChar"/>
              </w:rPr>
            </w:sdtEndPr>
            <w:sdtContent>
              <w:r w:rsidR="00FB20B5">
                <w:rPr>
                  <w:rStyle w:val="LegendaChar"/>
                  <w:szCs w:val="18"/>
                </w:rPr>
                <w:t>betreft</w:t>
              </w:r>
            </w:sdtContent>
          </w:sdt>
          <w:r>
            <w:rPr>
              <w:rStyle w:val="LegendaChar"/>
              <w:szCs w:val="18"/>
            </w:rPr>
            <w:tab/>
          </w:r>
          <w:sdt>
            <w:sdtPr>
              <w:rPr>
                <w:rStyle w:val="LegendaChar"/>
                <w:sz w:val="18"/>
                <w:szCs w:val="18"/>
              </w:rPr>
              <w:alias w:val="Betreft"/>
              <w:tag w:val="templateFields"/>
              <w:id w:val="665135885"/>
              <w:placeholder>
                <w:docPart w:val="68D40D204EAE4F7D8D960E243157C2C2"/>
              </w:placeholder>
              <w15:webExtensionLinked/>
            </w:sdtPr>
            <w:sdtEndPr>
              <w:rPr>
                <w:rStyle w:val="LegendaChar"/>
              </w:rPr>
            </w:sdtEndPr>
            <w:sdtContent>
              <w:r w:rsidR="00744F3F">
                <w:rPr>
                  <w:rStyle w:val="LegendaChar"/>
                  <w:sz w:val="18"/>
                  <w:szCs w:val="18"/>
                </w:rPr>
                <w:t>Vragen naar aanleiding van de mededeling van Europese Commissie inzake Europese Defensie-Industrie Strategie en voorstel voor Verordening Europees Defensie-industrie Programma</w:t>
              </w:r>
            </w:sdtContent>
          </w:sdt>
        </w:p>
      </w:sdtContent>
    </w:sdt>
    <w:sdt>
      <w:sdtPr>
        <w:rPr>
          <w:rStyle w:val="LegendaChar"/>
          <w:sz w:val="18"/>
          <w:szCs w:val="18"/>
        </w:rPr>
        <w:alias w:val="ourReferenceParagraph"/>
        <w:tag w:val="templateParagraphs"/>
        <w:id w:val="-1462485496"/>
        <w:placeholder>
          <w:docPart w:val="D3478B21CFF048C580065A6D7DC96180"/>
        </w:placeholder>
        <w15:appearance w15:val="hidden"/>
        <w15:webExtensionLinked/>
      </w:sdtPr>
      <w:sdtEndPr>
        <w:rPr>
          <w:rStyle w:val="LegendaChar"/>
        </w:rPr>
      </w:sdtEndPr>
      <w:sdtContent>
        <w:p w14:paraId="7E6C6A69" w14:textId="4276474A" w:rsidR="009364AD" w:rsidRDefault="009364AD" w:rsidP="00D11EBE">
          <w:pPr>
            <w:tabs>
              <w:tab w:val="right" w:pos="-170"/>
            </w:tabs>
            <w:ind w:hanging="1701"/>
            <w:rPr>
              <w:rStyle w:val="LegendaChar"/>
              <w:sz w:val="18"/>
              <w:szCs w:val="18"/>
            </w:rPr>
          </w:pPr>
          <w:r>
            <w:rPr>
              <w:rStyle w:val="LegendaChar"/>
              <w:sz w:val="18"/>
              <w:szCs w:val="18"/>
            </w:rPr>
            <w:tab/>
          </w:r>
          <w:sdt>
            <w:sdtPr>
              <w:rPr>
                <w:rStyle w:val="LegendaChar"/>
                <w:szCs w:val="18"/>
              </w:rPr>
              <w:alias w:val="ourReferenceLabel"/>
              <w:tag w:val="templateLabels"/>
              <w:id w:val="457688711"/>
              <w:placeholder>
                <w:docPart w:val="7F019B9CB92543E9B713846B68830761"/>
              </w:placeholder>
              <w15:appearance w15:val="hidden"/>
              <w15:webExtensionLinked/>
            </w:sdtPr>
            <w:sdtEndPr>
              <w:rPr>
                <w:rStyle w:val="LegendaChar"/>
              </w:rPr>
            </w:sdtEndPr>
            <w:sdtContent>
              <w:r w:rsidR="00FB20B5">
                <w:rPr>
                  <w:rStyle w:val="LegendaChar"/>
                  <w:szCs w:val="18"/>
                </w:rPr>
                <w:t>ons kenmerk</w:t>
              </w:r>
            </w:sdtContent>
          </w:sdt>
          <w:r>
            <w:rPr>
              <w:rStyle w:val="LegendaChar"/>
              <w:szCs w:val="18"/>
            </w:rPr>
            <w:tab/>
          </w:r>
          <w:sdt>
            <w:sdtPr>
              <w:rPr>
                <w:rStyle w:val="LegendaChar"/>
                <w:sz w:val="18"/>
                <w:szCs w:val="18"/>
              </w:rPr>
              <w:alias w:val="Ons Kenmerk"/>
              <w:tag w:val="templateFields"/>
              <w:id w:val="-1773550334"/>
              <w:placeholder>
                <w:docPart w:val="5E7BACFD755C45DAAB5F92727021615B"/>
              </w:placeholder>
              <w15:webExtensionLinked/>
            </w:sdtPr>
            <w:sdtEndPr>
              <w:rPr>
                <w:rStyle w:val="LegendaChar"/>
              </w:rPr>
            </w:sdtEndPr>
            <w:sdtContent>
              <w:r w:rsidR="00744F3F">
                <w:rPr>
                  <w:rStyle w:val="LegendaChar"/>
                  <w:sz w:val="18"/>
                  <w:szCs w:val="18"/>
                </w:rPr>
                <w:t xml:space="preserve">175104U </w:t>
              </w:r>
            </w:sdtContent>
          </w:sdt>
        </w:p>
      </w:sdtContent>
    </w:sdt>
    <w:p w14:paraId="0ADFB01E" w14:textId="77777777" w:rsidR="00757E49" w:rsidRDefault="00757E49" w:rsidP="000621E8">
      <w:pPr>
        <w:tabs>
          <w:tab w:val="right" w:pos="-170"/>
        </w:tabs>
        <w:ind w:hanging="1701"/>
        <w:rPr>
          <w:rStyle w:val="LegendaChar"/>
          <w:sz w:val="18"/>
          <w:szCs w:val="18"/>
        </w:rPr>
      </w:pPr>
    </w:p>
    <w:p w14:paraId="203B4970" w14:textId="0FCEC81D" w:rsidR="000621E8" w:rsidRPr="001A3204" w:rsidRDefault="000621E8" w:rsidP="000621E8">
      <w:pPr>
        <w:tabs>
          <w:tab w:val="right" w:pos="-170"/>
        </w:tabs>
        <w:ind w:hanging="1701"/>
        <w:rPr>
          <w:rStyle w:val="LegendaChar"/>
          <w:sz w:val="18"/>
          <w:szCs w:val="18"/>
        </w:rPr>
      </w:pPr>
      <w:r w:rsidRPr="00261974">
        <w:rPr>
          <w:rStyle w:val="LegendaChar"/>
          <w:sz w:val="18"/>
          <w:szCs w:val="18"/>
        </w:rPr>
        <w:fldChar w:fldCharType="begin"/>
      </w:r>
      <w:r w:rsidRPr="001A3204">
        <w:rPr>
          <w:rStyle w:val="LegendaChar"/>
          <w:sz w:val="18"/>
          <w:szCs w:val="18"/>
        </w:rPr>
        <w:instrText xml:space="preserve"> IF </w:instrText>
      </w:r>
      <w:r w:rsidRPr="00261974">
        <w:rPr>
          <w:rStyle w:val="LegendaChar"/>
          <w:sz w:val="18"/>
          <w:szCs w:val="18"/>
        </w:rPr>
        <w:fldChar w:fldCharType="begin"/>
      </w:r>
      <w:r w:rsidRPr="001A3204">
        <w:rPr>
          <w:rStyle w:val="LegendaChar"/>
          <w:sz w:val="18"/>
          <w:szCs w:val="18"/>
        </w:rPr>
        <w:instrText xml:space="preserve"> DocProperty "txtOnsKenmerk" </w:instrText>
      </w:r>
      <w:r w:rsidRPr="00261974">
        <w:rPr>
          <w:rStyle w:val="LegendaChar"/>
          <w:sz w:val="18"/>
          <w:szCs w:val="18"/>
        </w:rPr>
        <w:fldChar w:fldCharType="end"/>
      </w:r>
      <w:r w:rsidRPr="001A3204">
        <w:rPr>
          <w:rStyle w:val="LegendaChar"/>
          <w:sz w:val="18"/>
          <w:szCs w:val="18"/>
        </w:rPr>
        <w:instrText xml:space="preserve"> = "" "" "</w:instrText>
      </w:r>
    </w:p>
    <w:p w14:paraId="637F4D71" w14:textId="350E3010" w:rsidR="00F71116" w:rsidRPr="001A3204" w:rsidRDefault="000621E8" w:rsidP="003F5DF0">
      <w:pPr>
        <w:tabs>
          <w:tab w:val="right" w:pos="-170"/>
        </w:tabs>
        <w:ind w:hanging="1701"/>
        <w:rPr>
          <w:rStyle w:val="LegendaChar"/>
          <w:sz w:val="18"/>
          <w:szCs w:val="18"/>
        </w:rPr>
      </w:pPr>
      <w:r w:rsidRPr="001A3204">
        <w:rPr>
          <w:rStyle w:val="LegendaChar"/>
          <w:sz w:val="18"/>
          <w:szCs w:val="18"/>
        </w:rPr>
        <w:instrText>"</w:instrText>
      </w:r>
      <w:r w:rsidRPr="00261974">
        <w:rPr>
          <w:rStyle w:val="LegendaChar"/>
          <w:sz w:val="18"/>
          <w:szCs w:val="18"/>
        </w:rPr>
        <w:fldChar w:fldCharType="end"/>
      </w:r>
      <w:r w:rsidR="00F71116" w:rsidRPr="00261974">
        <w:rPr>
          <w:rStyle w:val="LegendaChar"/>
        </w:rPr>
        <w:fldChar w:fldCharType="begin"/>
      </w:r>
      <w:r w:rsidR="00F71116" w:rsidRPr="001A3204">
        <w:rPr>
          <w:rStyle w:val="LegendaChar"/>
        </w:rPr>
        <w:instrText xml:space="preserve"> IF </w:instrText>
      </w:r>
      <w:r w:rsidR="00F71116" w:rsidRPr="00261974">
        <w:rPr>
          <w:rStyle w:val="LegendaChar"/>
        </w:rPr>
        <w:fldChar w:fldCharType="begin"/>
      </w:r>
      <w:r w:rsidR="00F71116" w:rsidRPr="001A3204">
        <w:rPr>
          <w:rStyle w:val="LegendaChar"/>
        </w:rPr>
        <w:instrText xml:space="preserve"> DocProperty "</w:instrText>
      </w:r>
      <w:r w:rsidR="00EB7743" w:rsidRPr="001A3204">
        <w:rPr>
          <w:rStyle w:val="LegendaChar"/>
        </w:rPr>
        <w:instrText>chkDoorkiesnr</w:instrText>
      </w:r>
      <w:r w:rsidR="00F71116" w:rsidRPr="001A3204">
        <w:rPr>
          <w:rStyle w:val="LegendaChar"/>
        </w:rPr>
        <w:instrText xml:space="preserve">" </w:instrText>
      </w:r>
      <w:r w:rsidR="00F71116" w:rsidRPr="00261974">
        <w:rPr>
          <w:rStyle w:val="LegendaChar"/>
        </w:rPr>
        <w:fldChar w:fldCharType="separate"/>
      </w:r>
      <w:r w:rsidR="00330C24">
        <w:rPr>
          <w:rStyle w:val="LegendaChar"/>
        </w:rPr>
        <w:instrText>0</w:instrText>
      </w:r>
      <w:r w:rsidR="00F71116" w:rsidRPr="00261974">
        <w:rPr>
          <w:rStyle w:val="LegendaChar"/>
        </w:rPr>
        <w:fldChar w:fldCharType="end"/>
      </w:r>
      <w:r w:rsidR="00F71116" w:rsidRPr="001A3204">
        <w:rPr>
          <w:rStyle w:val="LegendaChar"/>
        </w:rPr>
        <w:instrText xml:space="preserve"> = "</w:instrText>
      </w:r>
      <w:r w:rsidR="00403408" w:rsidRPr="001A3204">
        <w:rPr>
          <w:rStyle w:val="LegendaChar"/>
        </w:rPr>
        <w:instrText>0</w:instrText>
      </w:r>
      <w:r w:rsidR="00F71116" w:rsidRPr="001A3204">
        <w:rPr>
          <w:rStyle w:val="LegendaChar"/>
        </w:rPr>
        <w:instrText>" "" "</w:instrText>
      </w:r>
      <w:r w:rsidR="00F71116" w:rsidRPr="001A3204">
        <w:rPr>
          <w:rStyle w:val="LegendaChar"/>
        </w:rPr>
        <w:tab/>
      </w:r>
      <w:r w:rsidR="00F71116" w:rsidRPr="00261974">
        <w:rPr>
          <w:rStyle w:val="LegendaChar"/>
        </w:rPr>
        <w:fldChar w:fldCharType="begin"/>
      </w:r>
      <w:r w:rsidR="00F71116" w:rsidRPr="001A3204">
        <w:rPr>
          <w:rStyle w:val="LegendaChar"/>
        </w:rPr>
        <w:instrText xml:space="preserve"> DocProperty "lbl</w:instrText>
      </w:r>
      <w:r w:rsidR="00AE68EA" w:rsidRPr="001A3204">
        <w:rPr>
          <w:rStyle w:val="LegendaChar"/>
        </w:rPr>
        <w:instrText>Doorkiesnr</w:instrText>
      </w:r>
      <w:r w:rsidR="00F71116" w:rsidRPr="001A3204">
        <w:rPr>
          <w:rStyle w:val="LegendaChar"/>
        </w:rPr>
        <w:instrText xml:space="preserve">" </w:instrText>
      </w:r>
      <w:r w:rsidR="00F71116" w:rsidRPr="00261974">
        <w:rPr>
          <w:rStyle w:val="LegendaChar"/>
        </w:rPr>
        <w:fldChar w:fldCharType="separate"/>
      </w:r>
      <w:r w:rsidR="00746CF3" w:rsidRPr="001A3204">
        <w:rPr>
          <w:rStyle w:val="LegendaChar"/>
        </w:rPr>
        <w:instrText xml:space="preserve"> </w:instrText>
      </w:r>
      <w:r w:rsidR="00F71116" w:rsidRPr="00261974">
        <w:rPr>
          <w:rStyle w:val="LegendaChar"/>
        </w:rPr>
        <w:fldChar w:fldCharType="end"/>
      </w:r>
      <w:r w:rsidR="00F71116" w:rsidRPr="001A3204">
        <w:rPr>
          <w:rStyle w:val="LegendaChar"/>
        </w:rPr>
        <w:tab/>
        <w:instrText>"</w:instrText>
      </w:r>
      <w:r w:rsidR="00F71116" w:rsidRPr="00261974">
        <w:rPr>
          <w:rStyle w:val="LegendaChar"/>
        </w:rPr>
        <w:fldChar w:fldCharType="end"/>
      </w:r>
      <w:r w:rsidR="003F5DF0" w:rsidRPr="00261974">
        <w:rPr>
          <w:rStyle w:val="LegendaChar"/>
          <w:sz w:val="18"/>
          <w:szCs w:val="18"/>
        </w:rPr>
        <w:fldChar w:fldCharType="begin"/>
      </w:r>
      <w:r w:rsidR="003F5DF0" w:rsidRPr="001A3204">
        <w:rPr>
          <w:rStyle w:val="LegendaChar"/>
          <w:sz w:val="18"/>
          <w:szCs w:val="18"/>
        </w:rPr>
        <w:instrText xml:space="preserve"> IF </w:instrText>
      </w:r>
      <w:r w:rsidR="003F5DF0" w:rsidRPr="00261974">
        <w:rPr>
          <w:rStyle w:val="LegendaChar"/>
          <w:sz w:val="18"/>
          <w:szCs w:val="18"/>
        </w:rPr>
        <w:fldChar w:fldCharType="begin"/>
      </w:r>
      <w:r w:rsidR="003F5DF0" w:rsidRPr="001A3204">
        <w:rPr>
          <w:rStyle w:val="LegendaChar"/>
          <w:sz w:val="18"/>
          <w:szCs w:val="18"/>
        </w:rPr>
        <w:instrText xml:space="preserve"> DocProperty "chkDoorkiesnr" </w:instrText>
      </w:r>
      <w:r w:rsidR="003F5DF0" w:rsidRPr="00261974">
        <w:rPr>
          <w:rStyle w:val="LegendaChar"/>
          <w:sz w:val="18"/>
          <w:szCs w:val="18"/>
        </w:rPr>
        <w:fldChar w:fldCharType="separate"/>
      </w:r>
      <w:r w:rsidR="00330C24">
        <w:rPr>
          <w:rStyle w:val="LegendaChar"/>
          <w:sz w:val="18"/>
          <w:szCs w:val="18"/>
        </w:rPr>
        <w:instrText>0</w:instrText>
      </w:r>
      <w:r w:rsidR="003F5DF0" w:rsidRPr="00261974">
        <w:rPr>
          <w:rStyle w:val="LegendaChar"/>
          <w:sz w:val="18"/>
          <w:szCs w:val="18"/>
        </w:rPr>
        <w:fldChar w:fldCharType="end"/>
      </w:r>
      <w:r w:rsidR="003F5DF0" w:rsidRPr="001A3204">
        <w:rPr>
          <w:rStyle w:val="LegendaChar"/>
          <w:sz w:val="18"/>
          <w:szCs w:val="18"/>
        </w:rPr>
        <w:instrText xml:space="preserve"> = "0" "" "</w:instrText>
      </w:r>
      <w:r w:rsidR="003F5DF0" w:rsidRPr="00261974">
        <w:rPr>
          <w:rStyle w:val="LegendaChar"/>
          <w:sz w:val="18"/>
          <w:szCs w:val="18"/>
        </w:rPr>
        <w:fldChar w:fldCharType="begin"/>
      </w:r>
      <w:r w:rsidR="003F5DF0" w:rsidRPr="001A3204">
        <w:rPr>
          <w:rStyle w:val="LegendaChar"/>
          <w:sz w:val="18"/>
          <w:szCs w:val="18"/>
        </w:rPr>
        <w:instrText xml:space="preserve"> DocProperty "MwDoorkiesnr" </w:instrText>
      </w:r>
      <w:r w:rsidR="003F5DF0" w:rsidRPr="00261974">
        <w:rPr>
          <w:rStyle w:val="LegendaChar"/>
          <w:sz w:val="18"/>
          <w:szCs w:val="18"/>
        </w:rPr>
        <w:fldChar w:fldCharType="separate"/>
      </w:r>
      <w:r w:rsidR="00746CF3" w:rsidRPr="001A3204">
        <w:rPr>
          <w:rStyle w:val="LegendaChar"/>
          <w:sz w:val="18"/>
          <w:szCs w:val="18"/>
        </w:rPr>
        <w:instrText xml:space="preserve"> </w:instrText>
      </w:r>
      <w:r w:rsidR="003F5DF0" w:rsidRPr="00261974">
        <w:rPr>
          <w:rStyle w:val="LegendaChar"/>
          <w:sz w:val="18"/>
          <w:szCs w:val="18"/>
        </w:rPr>
        <w:fldChar w:fldCharType="end"/>
      </w:r>
      <w:r w:rsidR="003F5DF0" w:rsidRPr="001A3204">
        <w:rPr>
          <w:rStyle w:val="LegendaChar"/>
          <w:sz w:val="18"/>
          <w:szCs w:val="18"/>
        </w:rPr>
        <w:instrText>"</w:instrText>
      </w:r>
      <w:r w:rsidR="003F5DF0" w:rsidRPr="00261974">
        <w:rPr>
          <w:rStyle w:val="LegendaChar"/>
          <w:sz w:val="18"/>
          <w:szCs w:val="18"/>
        </w:rPr>
        <w:fldChar w:fldCharType="end"/>
      </w:r>
      <w:r w:rsidR="00F71116" w:rsidRPr="00261974">
        <w:rPr>
          <w:rStyle w:val="LegendaChar"/>
          <w:sz w:val="18"/>
          <w:szCs w:val="18"/>
        </w:rPr>
        <w:fldChar w:fldCharType="begin"/>
      </w:r>
      <w:r w:rsidR="00F71116" w:rsidRPr="001A3204">
        <w:rPr>
          <w:rStyle w:val="LegendaChar"/>
          <w:sz w:val="18"/>
          <w:szCs w:val="18"/>
        </w:rPr>
        <w:instrText xml:space="preserve"> IF </w:instrText>
      </w:r>
      <w:r w:rsidR="00F71116" w:rsidRPr="00261974">
        <w:rPr>
          <w:rStyle w:val="LegendaChar"/>
          <w:sz w:val="18"/>
          <w:szCs w:val="18"/>
        </w:rPr>
        <w:fldChar w:fldCharType="begin"/>
      </w:r>
      <w:r w:rsidR="00F71116" w:rsidRPr="001A3204">
        <w:rPr>
          <w:rStyle w:val="LegendaChar"/>
          <w:sz w:val="18"/>
          <w:szCs w:val="18"/>
        </w:rPr>
        <w:instrText xml:space="preserve"> DocProperty "</w:instrText>
      </w:r>
      <w:r w:rsidR="00EB7743" w:rsidRPr="001A3204">
        <w:rPr>
          <w:rStyle w:val="LegendaChar"/>
          <w:sz w:val="18"/>
          <w:szCs w:val="18"/>
        </w:rPr>
        <w:instrText>chkDoorkiesnr</w:instrText>
      </w:r>
      <w:r w:rsidR="00F71116" w:rsidRPr="001A3204">
        <w:rPr>
          <w:rStyle w:val="LegendaChar"/>
          <w:sz w:val="18"/>
          <w:szCs w:val="18"/>
        </w:rPr>
        <w:instrText xml:space="preserve">" </w:instrText>
      </w:r>
      <w:r w:rsidR="00F71116" w:rsidRPr="00261974">
        <w:rPr>
          <w:rStyle w:val="LegendaChar"/>
          <w:sz w:val="18"/>
          <w:szCs w:val="18"/>
        </w:rPr>
        <w:fldChar w:fldCharType="separate"/>
      </w:r>
      <w:r w:rsidR="00330C24">
        <w:rPr>
          <w:rStyle w:val="LegendaChar"/>
          <w:sz w:val="18"/>
          <w:szCs w:val="18"/>
        </w:rPr>
        <w:instrText>0</w:instrText>
      </w:r>
      <w:r w:rsidR="00F71116" w:rsidRPr="00261974">
        <w:rPr>
          <w:rStyle w:val="LegendaChar"/>
          <w:sz w:val="18"/>
          <w:szCs w:val="18"/>
        </w:rPr>
        <w:fldChar w:fldCharType="end"/>
      </w:r>
      <w:r w:rsidR="00F71116" w:rsidRPr="001A3204">
        <w:rPr>
          <w:rStyle w:val="LegendaChar"/>
          <w:sz w:val="18"/>
          <w:szCs w:val="18"/>
        </w:rPr>
        <w:instrText xml:space="preserve"> = "</w:instrText>
      </w:r>
      <w:r w:rsidR="00403408" w:rsidRPr="001A3204">
        <w:rPr>
          <w:rStyle w:val="LegendaChar"/>
          <w:sz w:val="18"/>
          <w:szCs w:val="18"/>
        </w:rPr>
        <w:instrText>0</w:instrText>
      </w:r>
      <w:r w:rsidR="00F71116" w:rsidRPr="001A3204">
        <w:rPr>
          <w:rStyle w:val="LegendaChar"/>
          <w:sz w:val="18"/>
          <w:szCs w:val="18"/>
        </w:rPr>
        <w:instrText>" "" "</w:instrText>
      </w:r>
    </w:p>
    <w:p w14:paraId="25CAC33E" w14:textId="70AB2F7F" w:rsidR="00F71116" w:rsidRPr="001A3204" w:rsidRDefault="00F71116" w:rsidP="003F5DF0">
      <w:pPr>
        <w:tabs>
          <w:tab w:val="right" w:pos="-170"/>
        </w:tabs>
        <w:ind w:hanging="1701"/>
        <w:rPr>
          <w:rStyle w:val="LegendaChar"/>
          <w:sz w:val="18"/>
          <w:szCs w:val="18"/>
        </w:rPr>
      </w:pPr>
      <w:r w:rsidRPr="001A3204">
        <w:rPr>
          <w:rStyle w:val="LegendaChar"/>
          <w:sz w:val="18"/>
          <w:szCs w:val="18"/>
        </w:rPr>
        <w:instrText>"</w:instrText>
      </w:r>
      <w:r w:rsidRPr="00261974">
        <w:rPr>
          <w:rStyle w:val="LegendaChar"/>
          <w:sz w:val="18"/>
          <w:szCs w:val="18"/>
        </w:rPr>
        <w:fldChar w:fldCharType="end"/>
      </w:r>
      <w:r w:rsidRPr="00261974">
        <w:rPr>
          <w:rStyle w:val="LegendaChar"/>
        </w:rPr>
        <w:fldChar w:fldCharType="begin"/>
      </w:r>
      <w:r w:rsidRPr="001A3204">
        <w:rPr>
          <w:rStyle w:val="LegendaChar"/>
        </w:rPr>
        <w:instrText xml:space="preserve"> IF </w:instrText>
      </w:r>
      <w:r w:rsidRPr="00261974">
        <w:rPr>
          <w:rStyle w:val="LegendaChar"/>
        </w:rPr>
        <w:fldChar w:fldCharType="begin"/>
      </w:r>
      <w:r w:rsidRPr="001A3204">
        <w:rPr>
          <w:rStyle w:val="LegendaChar"/>
        </w:rPr>
        <w:instrText xml:space="preserve"> DocProperty "</w:instrText>
      </w:r>
      <w:r w:rsidR="00EB7743" w:rsidRPr="001A3204">
        <w:rPr>
          <w:rStyle w:val="LegendaChar"/>
        </w:rPr>
        <w:instrText>chkDoorkiesnr</w:instrText>
      </w:r>
      <w:r w:rsidRPr="001A3204">
        <w:rPr>
          <w:rStyle w:val="LegendaChar"/>
        </w:rPr>
        <w:instrText xml:space="preserve">" </w:instrText>
      </w:r>
      <w:r w:rsidRPr="00261974">
        <w:rPr>
          <w:rStyle w:val="LegendaChar"/>
        </w:rPr>
        <w:fldChar w:fldCharType="separate"/>
      </w:r>
      <w:r w:rsidR="00330C24">
        <w:rPr>
          <w:rStyle w:val="LegendaChar"/>
        </w:rPr>
        <w:instrText>0</w:instrText>
      </w:r>
      <w:r w:rsidRPr="00261974">
        <w:rPr>
          <w:rStyle w:val="LegendaChar"/>
        </w:rPr>
        <w:fldChar w:fldCharType="end"/>
      </w:r>
      <w:r w:rsidRPr="001A3204">
        <w:rPr>
          <w:rStyle w:val="LegendaChar"/>
        </w:rPr>
        <w:instrText xml:space="preserve"> = "</w:instrText>
      </w:r>
      <w:r w:rsidR="00403408" w:rsidRPr="001A3204">
        <w:rPr>
          <w:rStyle w:val="LegendaChar"/>
        </w:rPr>
        <w:instrText>0</w:instrText>
      </w:r>
      <w:r w:rsidRPr="001A3204">
        <w:rPr>
          <w:rStyle w:val="LegendaChar"/>
        </w:rPr>
        <w:instrText>" "" "</w:instrText>
      </w:r>
      <w:r w:rsidRPr="001A3204">
        <w:rPr>
          <w:rStyle w:val="LegendaChar"/>
        </w:rPr>
        <w:tab/>
      </w:r>
      <w:r w:rsidRPr="00261974">
        <w:rPr>
          <w:rStyle w:val="LegendaChar"/>
        </w:rPr>
        <w:fldChar w:fldCharType="begin"/>
      </w:r>
      <w:r w:rsidRPr="001A3204">
        <w:rPr>
          <w:rStyle w:val="LegendaChar"/>
        </w:rPr>
        <w:instrText xml:space="preserve"> DocProperty "lbl</w:instrText>
      </w:r>
      <w:r w:rsidR="00AE68EA" w:rsidRPr="001A3204">
        <w:rPr>
          <w:rStyle w:val="LegendaChar"/>
        </w:rPr>
        <w:instrText>Email</w:instrText>
      </w:r>
      <w:r w:rsidRPr="001A3204">
        <w:rPr>
          <w:rStyle w:val="LegendaChar"/>
        </w:rPr>
        <w:instrText xml:space="preserve">" </w:instrText>
      </w:r>
      <w:r w:rsidRPr="00261974">
        <w:rPr>
          <w:rStyle w:val="LegendaChar"/>
        </w:rPr>
        <w:fldChar w:fldCharType="separate"/>
      </w:r>
      <w:r w:rsidR="00746CF3" w:rsidRPr="001A3204">
        <w:rPr>
          <w:rStyle w:val="LegendaChar"/>
        </w:rPr>
        <w:instrText xml:space="preserve"> </w:instrText>
      </w:r>
      <w:r w:rsidRPr="00261974">
        <w:rPr>
          <w:rStyle w:val="LegendaChar"/>
        </w:rPr>
        <w:fldChar w:fldCharType="end"/>
      </w:r>
      <w:r w:rsidRPr="001A3204">
        <w:rPr>
          <w:rStyle w:val="LegendaChar"/>
        </w:rPr>
        <w:tab/>
        <w:instrText>"</w:instrText>
      </w:r>
      <w:r w:rsidRPr="00261974">
        <w:rPr>
          <w:rStyle w:val="LegendaChar"/>
        </w:rPr>
        <w:fldChar w:fldCharType="end"/>
      </w:r>
      <w:r w:rsidR="003F5DF0" w:rsidRPr="00261974">
        <w:rPr>
          <w:rStyle w:val="LegendaChar"/>
          <w:sz w:val="18"/>
          <w:szCs w:val="18"/>
        </w:rPr>
        <w:fldChar w:fldCharType="begin"/>
      </w:r>
      <w:r w:rsidR="003F5DF0" w:rsidRPr="001A3204">
        <w:rPr>
          <w:rStyle w:val="LegendaChar"/>
          <w:sz w:val="18"/>
          <w:szCs w:val="18"/>
        </w:rPr>
        <w:instrText xml:space="preserve"> IF </w:instrText>
      </w:r>
      <w:r w:rsidR="003F5DF0" w:rsidRPr="00261974">
        <w:rPr>
          <w:rStyle w:val="LegendaChar"/>
          <w:sz w:val="18"/>
          <w:szCs w:val="18"/>
        </w:rPr>
        <w:fldChar w:fldCharType="begin"/>
      </w:r>
      <w:r w:rsidR="003F5DF0" w:rsidRPr="001A3204">
        <w:rPr>
          <w:rStyle w:val="LegendaChar"/>
          <w:sz w:val="18"/>
          <w:szCs w:val="18"/>
        </w:rPr>
        <w:instrText xml:space="preserve"> DocProperty "chkDoorkiesnr" </w:instrText>
      </w:r>
      <w:r w:rsidR="003F5DF0" w:rsidRPr="00261974">
        <w:rPr>
          <w:rStyle w:val="LegendaChar"/>
          <w:sz w:val="18"/>
          <w:szCs w:val="18"/>
        </w:rPr>
        <w:fldChar w:fldCharType="separate"/>
      </w:r>
      <w:r w:rsidR="00330C24">
        <w:rPr>
          <w:rStyle w:val="LegendaChar"/>
          <w:sz w:val="18"/>
          <w:szCs w:val="18"/>
        </w:rPr>
        <w:instrText>0</w:instrText>
      </w:r>
      <w:r w:rsidR="003F5DF0" w:rsidRPr="00261974">
        <w:rPr>
          <w:rStyle w:val="LegendaChar"/>
          <w:sz w:val="18"/>
          <w:szCs w:val="18"/>
        </w:rPr>
        <w:fldChar w:fldCharType="end"/>
      </w:r>
      <w:r w:rsidR="003F5DF0" w:rsidRPr="001A3204">
        <w:rPr>
          <w:rStyle w:val="LegendaChar"/>
          <w:sz w:val="18"/>
          <w:szCs w:val="18"/>
        </w:rPr>
        <w:instrText xml:space="preserve"> = "0" "" "</w:instrText>
      </w:r>
      <w:r w:rsidR="003F5DF0" w:rsidRPr="00261974">
        <w:rPr>
          <w:rStyle w:val="LegendaChar"/>
          <w:sz w:val="18"/>
          <w:szCs w:val="18"/>
        </w:rPr>
        <w:fldChar w:fldCharType="begin"/>
      </w:r>
      <w:r w:rsidR="003F5DF0" w:rsidRPr="001A3204">
        <w:rPr>
          <w:rStyle w:val="LegendaChar"/>
          <w:sz w:val="18"/>
          <w:szCs w:val="18"/>
        </w:rPr>
        <w:instrText xml:space="preserve"> DocProperty "MwEmail" </w:instrText>
      </w:r>
      <w:r w:rsidR="003F5DF0" w:rsidRPr="00261974">
        <w:rPr>
          <w:rStyle w:val="LegendaChar"/>
          <w:sz w:val="18"/>
          <w:szCs w:val="18"/>
        </w:rPr>
        <w:fldChar w:fldCharType="separate"/>
      </w:r>
      <w:r w:rsidR="00746CF3" w:rsidRPr="001A3204">
        <w:rPr>
          <w:rStyle w:val="LegendaChar"/>
          <w:sz w:val="18"/>
          <w:szCs w:val="18"/>
        </w:rPr>
        <w:instrText xml:space="preserve"> </w:instrText>
      </w:r>
      <w:r w:rsidR="003F5DF0" w:rsidRPr="00261974">
        <w:rPr>
          <w:rStyle w:val="LegendaChar"/>
          <w:sz w:val="18"/>
          <w:szCs w:val="18"/>
        </w:rPr>
        <w:fldChar w:fldCharType="end"/>
      </w:r>
      <w:r w:rsidR="003F5DF0" w:rsidRPr="001A3204">
        <w:rPr>
          <w:rStyle w:val="LegendaChar"/>
          <w:sz w:val="18"/>
          <w:szCs w:val="18"/>
        </w:rPr>
        <w:instrText>"</w:instrText>
      </w:r>
      <w:r w:rsidR="003F5DF0" w:rsidRPr="00261974">
        <w:rPr>
          <w:rStyle w:val="LegendaChar"/>
          <w:sz w:val="18"/>
          <w:szCs w:val="18"/>
        </w:rPr>
        <w:fldChar w:fldCharType="end"/>
      </w:r>
      <w:r w:rsidRPr="00261974">
        <w:rPr>
          <w:rStyle w:val="LegendaChar"/>
          <w:sz w:val="18"/>
          <w:szCs w:val="18"/>
        </w:rPr>
        <w:fldChar w:fldCharType="begin"/>
      </w:r>
      <w:r w:rsidRPr="001A3204">
        <w:rPr>
          <w:rStyle w:val="LegendaChar"/>
          <w:sz w:val="18"/>
          <w:szCs w:val="18"/>
        </w:rPr>
        <w:instrText xml:space="preserve"> IF </w:instrText>
      </w:r>
      <w:r w:rsidRPr="00261974">
        <w:rPr>
          <w:rStyle w:val="LegendaChar"/>
          <w:sz w:val="18"/>
          <w:szCs w:val="18"/>
        </w:rPr>
        <w:fldChar w:fldCharType="begin"/>
      </w:r>
      <w:r w:rsidRPr="001A3204">
        <w:rPr>
          <w:rStyle w:val="LegendaChar"/>
          <w:sz w:val="18"/>
          <w:szCs w:val="18"/>
        </w:rPr>
        <w:instrText xml:space="preserve"> DocProperty "</w:instrText>
      </w:r>
      <w:r w:rsidR="00EB7743" w:rsidRPr="001A3204">
        <w:rPr>
          <w:rStyle w:val="LegendaChar"/>
          <w:sz w:val="18"/>
          <w:szCs w:val="18"/>
        </w:rPr>
        <w:instrText>chkDoorkiesnr</w:instrText>
      </w:r>
      <w:r w:rsidRPr="001A3204">
        <w:rPr>
          <w:rStyle w:val="LegendaChar"/>
          <w:sz w:val="18"/>
          <w:szCs w:val="18"/>
        </w:rPr>
        <w:instrText xml:space="preserve">" </w:instrText>
      </w:r>
      <w:r w:rsidRPr="00261974">
        <w:rPr>
          <w:rStyle w:val="LegendaChar"/>
          <w:sz w:val="18"/>
          <w:szCs w:val="18"/>
        </w:rPr>
        <w:fldChar w:fldCharType="separate"/>
      </w:r>
      <w:r w:rsidR="00330C24">
        <w:rPr>
          <w:rStyle w:val="LegendaChar"/>
          <w:sz w:val="18"/>
          <w:szCs w:val="18"/>
        </w:rPr>
        <w:instrText>0</w:instrText>
      </w:r>
      <w:r w:rsidRPr="00261974">
        <w:rPr>
          <w:rStyle w:val="LegendaChar"/>
          <w:sz w:val="18"/>
          <w:szCs w:val="18"/>
        </w:rPr>
        <w:fldChar w:fldCharType="end"/>
      </w:r>
      <w:r w:rsidRPr="001A3204">
        <w:rPr>
          <w:rStyle w:val="LegendaChar"/>
          <w:sz w:val="18"/>
          <w:szCs w:val="18"/>
        </w:rPr>
        <w:instrText xml:space="preserve"> = "</w:instrText>
      </w:r>
      <w:r w:rsidR="00403408" w:rsidRPr="001A3204">
        <w:rPr>
          <w:rStyle w:val="LegendaChar"/>
          <w:sz w:val="18"/>
          <w:szCs w:val="18"/>
        </w:rPr>
        <w:instrText>0</w:instrText>
      </w:r>
      <w:r w:rsidRPr="001A3204">
        <w:rPr>
          <w:rStyle w:val="LegendaChar"/>
          <w:sz w:val="18"/>
          <w:szCs w:val="18"/>
        </w:rPr>
        <w:instrText>" "" "</w:instrText>
      </w:r>
    </w:p>
    <w:p w14:paraId="6EB0D72B" w14:textId="7249FBDE" w:rsidR="00E46595" w:rsidRPr="001A3204" w:rsidRDefault="00F71116" w:rsidP="00F71116">
      <w:pPr>
        <w:tabs>
          <w:tab w:val="right" w:pos="-170"/>
        </w:tabs>
        <w:ind w:hanging="1701"/>
        <w:rPr>
          <w:rStyle w:val="LegendaChar"/>
          <w:i w:val="0"/>
          <w:sz w:val="18"/>
          <w:szCs w:val="18"/>
        </w:rPr>
      </w:pPr>
      <w:r w:rsidRPr="001A3204">
        <w:rPr>
          <w:rStyle w:val="LegendaChar"/>
          <w:sz w:val="18"/>
          <w:szCs w:val="18"/>
        </w:rPr>
        <w:instrText>"</w:instrText>
      </w:r>
      <w:r w:rsidRPr="00261974">
        <w:rPr>
          <w:rStyle w:val="LegendaChar"/>
          <w:sz w:val="18"/>
          <w:szCs w:val="18"/>
        </w:rPr>
        <w:fldChar w:fldCharType="end"/>
      </w:r>
    </w:p>
    <w:p w14:paraId="113B8EED" w14:textId="77777777" w:rsidR="00E46595" w:rsidRDefault="00E46595" w:rsidP="00E46595">
      <w:pPr>
        <w:tabs>
          <w:tab w:val="right" w:pos="-170"/>
        </w:tabs>
        <w:ind w:hanging="1701"/>
        <w:rPr>
          <w:noProof/>
        </w:rPr>
      </w:pPr>
    </w:p>
    <w:p w14:paraId="6BE874EF" w14:textId="77777777" w:rsidR="00DE2638" w:rsidRPr="001A3204" w:rsidRDefault="00DE2638" w:rsidP="00E46595">
      <w:pPr>
        <w:tabs>
          <w:tab w:val="right" w:pos="-170"/>
        </w:tabs>
        <w:ind w:hanging="1701"/>
        <w:rPr>
          <w:noProof/>
        </w:rPr>
      </w:pPr>
    </w:p>
    <w:sdt>
      <w:sdtPr>
        <w:alias w:val="Aanhef"/>
        <w:tag w:val="templateFields"/>
        <w:id w:val="1922821248"/>
        <w:placeholder>
          <w:docPart w:val="2033F68552C845BC81A114F4658CC5FA"/>
        </w:placeholder>
        <w15:webExtensionLinked/>
      </w:sdtPr>
      <w:sdtEndPr/>
      <w:sdtContent>
        <w:p w14:paraId="34E6C8C7" w14:textId="6039D749" w:rsidR="00166499" w:rsidRDefault="00744F3F" w:rsidP="00E52A74">
          <w:r>
            <w:t xml:space="preserve">Geachte mevrouw Ollongren, </w:t>
          </w:r>
        </w:p>
      </w:sdtContent>
    </w:sdt>
    <w:p w14:paraId="14B15A5B" w14:textId="77777777" w:rsidR="00B75DF1" w:rsidRDefault="00B75DF1" w:rsidP="00E52A74"/>
    <w:p w14:paraId="2FBBEAA9" w14:textId="6A70B743" w:rsidR="00530517" w:rsidRDefault="00330C24" w:rsidP="00E17DF6">
      <w:r w:rsidRPr="00330C24">
        <w:t xml:space="preserve">De leden van de vaste commissie voor Buitenlandse Zaken, Defensie en Ontwikkelingssamenwerking (BDO) hebben kennisgenomen van </w:t>
      </w:r>
      <w:r w:rsidR="00BA5A15">
        <w:t>de</w:t>
      </w:r>
      <w:r w:rsidR="00297927">
        <w:t xml:space="preserve"> mededeling van de</w:t>
      </w:r>
      <w:r w:rsidR="00BA5A15">
        <w:t xml:space="preserve"> Europese Commissie en </w:t>
      </w:r>
      <w:r w:rsidR="00297927">
        <w:t xml:space="preserve">de </w:t>
      </w:r>
      <w:r w:rsidR="00BA5A15">
        <w:t xml:space="preserve">Hoge Vertegenwoordiger </w:t>
      </w:r>
      <w:r w:rsidR="00CB63B9" w:rsidRPr="00CB63B9">
        <w:t>van de Unie voor buitenlandse zaken en veiligheidsbeleid</w:t>
      </w:r>
      <w:r w:rsidR="00CB63B9">
        <w:t xml:space="preserve"> </w:t>
      </w:r>
      <w:r w:rsidR="00297927">
        <w:t>aangaande</w:t>
      </w:r>
      <w:r>
        <w:t xml:space="preserve"> Europese Defensie-Industrie Strategie </w:t>
      </w:r>
      <w:r w:rsidR="00A80143">
        <w:t>(EDIS)</w:t>
      </w:r>
      <w:r w:rsidR="00BA5A15">
        <w:rPr>
          <w:rStyle w:val="Voetnootmarkering"/>
        </w:rPr>
        <w:footnoteReference w:id="2"/>
      </w:r>
      <w:r w:rsidR="00A17D10">
        <w:t xml:space="preserve">, het </w:t>
      </w:r>
      <w:r w:rsidR="00BA5A15">
        <w:t xml:space="preserve">voorstel voor </w:t>
      </w:r>
      <w:r>
        <w:t>Verordening Europees Defensie-industrie Programma</w:t>
      </w:r>
      <w:r w:rsidR="00A80143">
        <w:t xml:space="preserve"> (EDIP)</w:t>
      </w:r>
      <w:r w:rsidR="00BA5A15">
        <w:rPr>
          <w:rStyle w:val="Voetnootmarkering"/>
        </w:rPr>
        <w:footnoteReference w:id="3"/>
      </w:r>
      <w:r>
        <w:t>,</w:t>
      </w:r>
      <w:r w:rsidR="00BA5A15">
        <w:t xml:space="preserve"> en tevens het BNC-fiche over deze voorstellen</w:t>
      </w:r>
      <w:r>
        <w:t xml:space="preserve"> </w:t>
      </w:r>
      <w:r w:rsidR="00BA5A15">
        <w:t>dat</w:t>
      </w:r>
      <w:r>
        <w:t xml:space="preserve"> </w:t>
      </w:r>
      <w:r w:rsidR="00972561">
        <w:t>per brief</w:t>
      </w:r>
      <w:r w:rsidR="00972561">
        <w:rPr>
          <w:rStyle w:val="Voetnootmarkering"/>
        </w:rPr>
        <w:footnoteReference w:id="4"/>
      </w:r>
      <w:r w:rsidR="00972561">
        <w:t xml:space="preserve"> van</w:t>
      </w:r>
      <w:r>
        <w:t xml:space="preserve"> 28 maart 2024 naar de Kamer is gestuurd</w:t>
      </w:r>
      <w:r w:rsidR="005E713A">
        <w:t>.</w:t>
      </w:r>
      <w:r>
        <w:t xml:space="preserve"> </w:t>
      </w:r>
      <w:r w:rsidR="00A17D10">
        <w:t xml:space="preserve">Daarnaast hebben zij kennisgenomen van </w:t>
      </w:r>
      <w:r w:rsidR="00A17D10" w:rsidRPr="000937A6">
        <w:t xml:space="preserve">de </w:t>
      </w:r>
      <w:r w:rsidR="00A17D10">
        <w:t>brief</w:t>
      </w:r>
      <w:r w:rsidR="00A17D10">
        <w:rPr>
          <w:rStyle w:val="Voetnootmarkering"/>
        </w:rPr>
        <w:footnoteReference w:id="5"/>
      </w:r>
      <w:r w:rsidR="00A17D10">
        <w:t xml:space="preserve"> van de minister </w:t>
      </w:r>
      <w:r w:rsidR="006A4576">
        <w:t>voor</w:t>
      </w:r>
      <w:r w:rsidR="00A17D10">
        <w:t xml:space="preserve"> Buitenlandse </w:t>
      </w:r>
      <w:r w:rsidR="006A4576">
        <w:t>Handel en Ontwikkelingssamenwerking</w:t>
      </w:r>
      <w:r w:rsidR="00A17D10">
        <w:t xml:space="preserve"> d.d. 1 maart 2024 met een </w:t>
      </w:r>
      <w:r w:rsidR="00A17D10" w:rsidRPr="000937A6">
        <w:t>kabinetsappreciatie over het Witboek van de Europese Commissie over exportcontrole</w:t>
      </w:r>
      <w:r w:rsidR="00A17D10">
        <w:t xml:space="preserve">. </w:t>
      </w:r>
    </w:p>
    <w:p w14:paraId="58787874" w14:textId="2D71FA09" w:rsidR="00330C24" w:rsidRDefault="00A17D10" w:rsidP="00E17DF6">
      <w:r>
        <w:br/>
      </w:r>
      <w:r w:rsidR="00330C24">
        <w:t xml:space="preserve">De leden van de fracties van </w:t>
      </w:r>
      <w:r w:rsidR="00396630" w:rsidRPr="00396630">
        <w:rPr>
          <w:b/>
          <w:bCs w:val="0"/>
        </w:rPr>
        <w:t>BBB</w:t>
      </w:r>
      <w:r w:rsidR="00396630" w:rsidRPr="00396630">
        <w:t>,</w:t>
      </w:r>
      <w:r w:rsidR="008C7D1F">
        <w:t xml:space="preserve"> </w:t>
      </w:r>
      <w:r w:rsidR="008C7D1F" w:rsidRPr="008C7D1F">
        <w:rPr>
          <w:b/>
          <w:bCs w:val="0"/>
        </w:rPr>
        <w:t>VVD</w:t>
      </w:r>
      <w:r w:rsidR="008C7D1F">
        <w:t xml:space="preserve">, </w:t>
      </w:r>
      <w:r w:rsidR="008C7D1F" w:rsidRPr="008C7D1F">
        <w:rPr>
          <w:b/>
          <w:bCs w:val="0"/>
        </w:rPr>
        <w:t>D66</w:t>
      </w:r>
      <w:r w:rsidR="008C7D1F">
        <w:t xml:space="preserve">, </w:t>
      </w:r>
      <w:r w:rsidR="008C7D1F" w:rsidRPr="008C7D1F">
        <w:rPr>
          <w:b/>
          <w:bCs w:val="0"/>
        </w:rPr>
        <w:t>SP</w:t>
      </w:r>
      <w:r w:rsidR="008C7D1F">
        <w:t xml:space="preserve">, </w:t>
      </w:r>
      <w:r w:rsidR="008C7D1F" w:rsidRPr="008C7D1F">
        <w:rPr>
          <w:b/>
          <w:bCs w:val="0"/>
        </w:rPr>
        <w:t>ChristenUnie</w:t>
      </w:r>
      <w:r w:rsidR="008C7D1F">
        <w:t xml:space="preserve">, </w:t>
      </w:r>
      <w:r w:rsidR="008C7D1F" w:rsidRPr="008C7D1F">
        <w:rPr>
          <w:b/>
          <w:bCs w:val="0"/>
        </w:rPr>
        <w:t>Partij voor de Dieren</w:t>
      </w:r>
      <w:r w:rsidR="008C7D1F">
        <w:t xml:space="preserve">, </w:t>
      </w:r>
      <w:r w:rsidR="008C7D1F" w:rsidRPr="008C7D1F">
        <w:rPr>
          <w:b/>
          <w:bCs w:val="0"/>
        </w:rPr>
        <w:t>JA21</w:t>
      </w:r>
      <w:r w:rsidR="008C7D1F">
        <w:t xml:space="preserve"> en </w:t>
      </w:r>
      <w:r w:rsidR="008C7D1F" w:rsidRPr="008C7D1F">
        <w:rPr>
          <w:b/>
          <w:bCs w:val="0"/>
        </w:rPr>
        <w:t>Volt</w:t>
      </w:r>
      <w:r w:rsidR="00396630">
        <w:rPr>
          <w:b/>
          <w:bCs w:val="0"/>
        </w:rPr>
        <w:t xml:space="preserve"> </w:t>
      </w:r>
      <w:r w:rsidR="00330C24">
        <w:t xml:space="preserve">hebben naar aanleiding </w:t>
      </w:r>
      <w:r>
        <w:t>van deze stukken</w:t>
      </w:r>
      <w:r w:rsidR="00330C24">
        <w:t xml:space="preserve"> een aantal vragen en opmerkingen. </w:t>
      </w:r>
      <w:r w:rsidR="00EE6141">
        <w:t xml:space="preserve">De leden van de fractie van Volt sluiten zich aan bij de vragen van de leden van de D66-fractie.  </w:t>
      </w:r>
    </w:p>
    <w:p w14:paraId="6FCE8BAA" w14:textId="77777777" w:rsidR="00447C8C" w:rsidRDefault="00447C8C" w:rsidP="00E17DF6">
      <w:pPr>
        <w:rPr>
          <w:b/>
          <w:bCs w:val="0"/>
          <w:i/>
          <w:iCs/>
          <w:szCs w:val="18"/>
        </w:rPr>
      </w:pPr>
    </w:p>
    <w:p w14:paraId="416FC844" w14:textId="59C4D93B" w:rsidR="00330C24" w:rsidRDefault="00330C24" w:rsidP="00E17DF6">
      <w:pPr>
        <w:rPr>
          <w:b/>
          <w:bCs w:val="0"/>
          <w:i/>
          <w:iCs/>
          <w:szCs w:val="18"/>
        </w:rPr>
      </w:pPr>
      <w:r>
        <w:rPr>
          <w:b/>
          <w:bCs w:val="0"/>
          <w:i/>
          <w:iCs/>
          <w:szCs w:val="18"/>
        </w:rPr>
        <w:t>Vragen en opmerkingen van de leden van de BBB-fractie</w:t>
      </w:r>
    </w:p>
    <w:p w14:paraId="53BBEEFC" w14:textId="630A73BC" w:rsidR="00447C8C" w:rsidRPr="009664E0" w:rsidRDefault="00E67D5D" w:rsidP="00E17DF6">
      <w:pPr>
        <w:rPr>
          <w:szCs w:val="18"/>
        </w:rPr>
      </w:pPr>
      <w:r>
        <w:rPr>
          <w:szCs w:val="18"/>
        </w:rPr>
        <w:t xml:space="preserve">De leden van de BBB-fractie </w:t>
      </w:r>
      <w:r w:rsidR="008C4F3D">
        <w:rPr>
          <w:szCs w:val="18"/>
        </w:rPr>
        <w:t xml:space="preserve">lezen dat de </w:t>
      </w:r>
      <w:r w:rsidR="004A5248">
        <w:rPr>
          <w:szCs w:val="18"/>
        </w:rPr>
        <w:t xml:space="preserve">Europese Defensie Industrie Strategie </w:t>
      </w:r>
      <w:r w:rsidR="00447C8C" w:rsidRPr="009664E0">
        <w:rPr>
          <w:szCs w:val="18"/>
        </w:rPr>
        <w:t xml:space="preserve">(EDIS) en </w:t>
      </w:r>
      <w:r w:rsidR="001E0585">
        <w:rPr>
          <w:szCs w:val="18"/>
        </w:rPr>
        <w:t xml:space="preserve">het </w:t>
      </w:r>
      <w:r w:rsidR="001E0585" w:rsidRPr="009664E0">
        <w:rPr>
          <w:szCs w:val="18"/>
        </w:rPr>
        <w:t>Europese</w:t>
      </w:r>
      <w:r w:rsidR="004A5248" w:rsidRPr="009664E0">
        <w:rPr>
          <w:szCs w:val="18"/>
        </w:rPr>
        <w:t xml:space="preserve"> Defensie-Industrie Programma </w:t>
      </w:r>
      <w:r w:rsidR="00447C8C" w:rsidRPr="009664E0">
        <w:rPr>
          <w:szCs w:val="18"/>
        </w:rPr>
        <w:t>(EDIP</w:t>
      </w:r>
      <w:r w:rsidR="00805877">
        <w:rPr>
          <w:szCs w:val="18"/>
        </w:rPr>
        <w:t>) bedoeld zijn om d</w:t>
      </w:r>
      <w:r w:rsidR="00447C8C" w:rsidRPr="009664E0">
        <w:rPr>
          <w:szCs w:val="18"/>
        </w:rPr>
        <w:t xml:space="preserve">e Europese Defensie Technologische en Industriële Basis (EDTIB) te versterken. </w:t>
      </w:r>
      <w:r w:rsidR="00805877">
        <w:rPr>
          <w:szCs w:val="18"/>
        </w:rPr>
        <w:t>V</w:t>
      </w:r>
      <w:r w:rsidR="007C6150">
        <w:rPr>
          <w:szCs w:val="18"/>
        </w:rPr>
        <w:t xml:space="preserve">olgens de </w:t>
      </w:r>
      <w:r w:rsidR="00A02C8F">
        <w:rPr>
          <w:szCs w:val="18"/>
        </w:rPr>
        <w:t xml:space="preserve">Europese </w:t>
      </w:r>
      <w:r w:rsidR="007C6150">
        <w:rPr>
          <w:szCs w:val="18"/>
        </w:rPr>
        <w:t>Commissie</w:t>
      </w:r>
      <w:r w:rsidR="00E226CD">
        <w:rPr>
          <w:szCs w:val="18"/>
        </w:rPr>
        <w:t xml:space="preserve"> (Commissie)</w:t>
      </w:r>
      <w:r w:rsidR="00805877">
        <w:rPr>
          <w:szCs w:val="18"/>
        </w:rPr>
        <w:t xml:space="preserve"> toont</w:t>
      </w:r>
      <w:r w:rsidR="007C6150">
        <w:rPr>
          <w:szCs w:val="18"/>
        </w:rPr>
        <w:t xml:space="preserve"> de Russische agressie tegen Oekraïne </w:t>
      </w:r>
      <w:r w:rsidR="00805877">
        <w:rPr>
          <w:szCs w:val="18"/>
        </w:rPr>
        <w:t>aan</w:t>
      </w:r>
      <w:r w:rsidR="007C6150">
        <w:rPr>
          <w:szCs w:val="18"/>
        </w:rPr>
        <w:t xml:space="preserve"> dat de </w:t>
      </w:r>
      <w:r w:rsidR="00447C8C" w:rsidRPr="009664E0">
        <w:rPr>
          <w:szCs w:val="18"/>
        </w:rPr>
        <w:t>EU</w:t>
      </w:r>
      <w:r w:rsidR="001A688D">
        <w:rPr>
          <w:szCs w:val="18"/>
        </w:rPr>
        <w:t>-</w:t>
      </w:r>
      <w:r w:rsidR="00447C8C" w:rsidRPr="009664E0">
        <w:rPr>
          <w:szCs w:val="18"/>
        </w:rPr>
        <w:t>lidstaten meer verantwoordelijkheid moeten nemen voor de eigen veiligheid. Het is noodzakelijk en urgent de gereedheid van de krijgsmachten van de lidstaten te versterken en de militaire steun aan Oekraïne voort te kunnen zetten. Dit vereist versterking van de Europese defensie-industrie.</w:t>
      </w:r>
      <w:r w:rsidR="00A02C8F">
        <w:rPr>
          <w:szCs w:val="18"/>
        </w:rPr>
        <w:t xml:space="preserve"> </w:t>
      </w:r>
      <w:r w:rsidR="00447C8C" w:rsidRPr="009664E0">
        <w:rPr>
          <w:szCs w:val="18"/>
        </w:rPr>
        <w:t xml:space="preserve">In de </w:t>
      </w:r>
      <w:r w:rsidR="00447C8C" w:rsidRPr="009664E0">
        <w:rPr>
          <w:szCs w:val="18"/>
        </w:rPr>
        <w:lastRenderedPageBreak/>
        <w:t>mededeling doet de Commissie hiertoe voorstellen die zien op het stimuleren van gezamenlijke aanschaf door lidstaten, het opschalen van de productiecapaciteit en het verbeteren van leveringszekerheid van defensieproducten. In de verordening wordt een aantal voorstellen uit de mededeling geoperationaliseerd.</w:t>
      </w:r>
      <w:r w:rsidR="00735024">
        <w:rPr>
          <w:szCs w:val="18"/>
        </w:rPr>
        <w:t xml:space="preserve"> </w:t>
      </w:r>
      <w:r w:rsidR="00447C8C" w:rsidRPr="009664E0">
        <w:rPr>
          <w:szCs w:val="18"/>
        </w:rPr>
        <w:t>De leden van de BBB</w:t>
      </w:r>
      <w:r w:rsidR="000D642C">
        <w:rPr>
          <w:szCs w:val="18"/>
        </w:rPr>
        <w:t>-</w:t>
      </w:r>
      <w:r w:rsidR="00447C8C" w:rsidRPr="009664E0">
        <w:rPr>
          <w:szCs w:val="18"/>
        </w:rPr>
        <w:t>fractie hebben</w:t>
      </w:r>
      <w:r w:rsidR="00DB7F30">
        <w:rPr>
          <w:szCs w:val="18"/>
        </w:rPr>
        <w:t xml:space="preserve"> naar aanleiding hiervan</w:t>
      </w:r>
      <w:r w:rsidR="00447C8C" w:rsidRPr="009664E0">
        <w:rPr>
          <w:szCs w:val="18"/>
        </w:rPr>
        <w:t xml:space="preserve"> de volgende vragen</w:t>
      </w:r>
      <w:r w:rsidR="000D642C">
        <w:rPr>
          <w:szCs w:val="18"/>
        </w:rPr>
        <w:t xml:space="preserve">. </w:t>
      </w:r>
      <w:r w:rsidR="00735024">
        <w:rPr>
          <w:szCs w:val="18"/>
        </w:rPr>
        <w:br/>
      </w:r>
    </w:p>
    <w:p w14:paraId="24CF105C" w14:textId="79925BDB" w:rsidR="001600EF" w:rsidRDefault="00447C8C" w:rsidP="00E17DF6">
      <w:pPr>
        <w:rPr>
          <w:szCs w:val="18"/>
        </w:rPr>
      </w:pPr>
      <w:r w:rsidRPr="000D642C">
        <w:rPr>
          <w:szCs w:val="18"/>
        </w:rPr>
        <w:t xml:space="preserve">Voor de verordening wordt een totaalbudget van 1,5 miljard euro uit de EU-begroting voorgesteld, wat uit de tussentijdse herziening van het Meerjarig Financieel Kader (MFK) overeengekomen ophoging van het budget van het </w:t>
      </w:r>
      <w:r w:rsidRPr="001C1694">
        <w:rPr>
          <w:szCs w:val="18"/>
        </w:rPr>
        <w:t xml:space="preserve">Europees Defensiefonds (EDF) </w:t>
      </w:r>
      <w:r w:rsidRPr="000D642C">
        <w:rPr>
          <w:szCs w:val="18"/>
        </w:rPr>
        <w:t>komt.</w:t>
      </w:r>
      <w:r w:rsidR="000D642C">
        <w:rPr>
          <w:szCs w:val="18"/>
        </w:rPr>
        <w:t xml:space="preserve"> </w:t>
      </w:r>
      <w:r w:rsidRPr="000D642C">
        <w:rPr>
          <w:szCs w:val="18"/>
        </w:rPr>
        <w:t>De verordening heeft een looptijd van moment van vaststelling tot en met 31 december 2027. De Commissie geeft in de mededeling aan dat dit een beperkt budget is, bedoeld als overbrugging richting een volgend MFK, gezien de omvang van inspanningen die nodig zijn om de EDTIB te versterken.</w:t>
      </w:r>
      <w:r w:rsidR="000D642C">
        <w:rPr>
          <w:szCs w:val="18"/>
        </w:rPr>
        <w:t xml:space="preserve"> Kunt u</w:t>
      </w:r>
      <w:r w:rsidRPr="009664E0">
        <w:rPr>
          <w:szCs w:val="18"/>
        </w:rPr>
        <w:t xml:space="preserve"> aangeven waarom het voorgestelde budget, zeker gezien de looptijd, redelijk beperkt is? </w:t>
      </w:r>
      <w:r w:rsidR="001600EF">
        <w:rPr>
          <w:szCs w:val="18"/>
        </w:rPr>
        <w:t xml:space="preserve">Verwacht u een spoedige tussentijdse </w:t>
      </w:r>
      <w:r w:rsidR="001600EF" w:rsidRPr="001A1980">
        <w:rPr>
          <w:szCs w:val="18"/>
        </w:rPr>
        <w:t xml:space="preserve">verhoging? </w:t>
      </w:r>
      <w:r w:rsidRPr="001A1980">
        <w:rPr>
          <w:szCs w:val="18"/>
        </w:rPr>
        <w:t>Is er enige (ambtelijke of militaire) indicatie m</w:t>
      </w:r>
      <w:r w:rsidR="001600EF" w:rsidRPr="001A1980">
        <w:rPr>
          <w:szCs w:val="18"/>
        </w:rPr>
        <w:t>et betrekking tot</w:t>
      </w:r>
      <w:r w:rsidRPr="001A1980">
        <w:rPr>
          <w:szCs w:val="18"/>
        </w:rPr>
        <w:t xml:space="preserve"> de </w:t>
      </w:r>
      <w:r w:rsidR="001A1980" w:rsidRPr="001A1980">
        <w:rPr>
          <w:szCs w:val="18"/>
        </w:rPr>
        <w:t>ideale</w:t>
      </w:r>
      <w:r w:rsidRPr="001A1980">
        <w:rPr>
          <w:szCs w:val="18"/>
        </w:rPr>
        <w:t xml:space="preserve"> omvang</w:t>
      </w:r>
      <w:r w:rsidR="001A1980" w:rsidRPr="001A1980">
        <w:rPr>
          <w:szCs w:val="18"/>
        </w:rPr>
        <w:t>,</w:t>
      </w:r>
      <w:r w:rsidRPr="001A1980">
        <w:rPr>
          <w:szCs w:val="18"/>
        </w:rPr>
        <w:t xml:space="preserve"> wil het initiatief kansrijk</w:t>
      </w:r>
      <w:r w:rsidRPr="001600EF">
        <w:rPr>
          <w:szCs w:val="18"/>
        </w:rPr>
        <w:t xml:space="preserve"> worden geacht?</w:t>
      </w:r>
    </w:p>
    <w:p w14:paraId="19A7ED90" w14:textId="77777777" w:rsidR="001600EF" w:rsidRDefault="001600EF" w:rsidP="00E17DF6">
      <w:pPr>
        <w:rPr>
          <w:szCs w:val="18"/>
        </w:rPr>
      </w:pPr>
    </w:p>
    <w:p w14:paraId="13CD9A21" w14:textId="226AD107" w:rsidR="00447C8C" w:rsidRPr="009664E0" w:rsidRDefault="00447C8C" w:rsidP="00E17DF6">
      <w:pPr>
        <w:rPr>
          <w:szCs w:val="18"/>
        </w:rPr>
      </w:pPr>
      <w:r w:rsidRPr="001600EF">
        <w:rPr>
          <w:szCs w:val="18"/>
        </w:rPr>
        <w:t>Volgens de Commissie coördineren lidstaten in onvoldoende mate defensieplanningen- en aanschaf, wat leidt tot fragmentatie van vraag, hogere prijzen en inefficiënte investeringen. In de mededeling doet de Commissie voorstellen om gezamenlijke ontwikkeling en aanschaf van defensiematerieel te bevorderen. De Commissie nodigt lidstaten in de mededeling uit om in 2030 ten minste 50% van hun defensie-aankoopbudget aan de EDTIB te besteden en in 2035 60%.</w:t>
      </w:r>
      <w:r w:rsidR="001600EF">
        <w:rPr>
          <w:szCs w:val="18"/>
        </w:rPr>
        <w:t xml:space="preserve"> De leden van de BBB-fractie vragen u in welke mate dit initiatief</w:t>
      </w:r>
      <w:r w:rsidR="004C268E">
        <w:rPr>
          <w:szCs w:val="18"/>
        </w:rPr>
        <w:t xml:space="preserve"> </w:t>
      </w:r>
      <w:r w:rsidR="004C268E" w:rsidRPr="009664E0">
        <w:rPr>
          <w:szCs w:val="18"/>
        </w:rPr>
        <w:t xml:space="preserve">met name ook het vraagstuk van standaardisatie </w:t>
      </w:r>
      <w:r w:rsidR="004C268E">
        <w:rPr>
          <w:szCs w:val="18"/>
        </w:rPr>
        <w:t xml:space="preserve">zal </w:t>
      </w:r>
      <w:r w:rsidR="004C268E" w:rsidRPr="009664E0">
        <w:rPr>
          <w:szCs w:val="18"/>
        </w:rPr>
        <w:t>bestrijken</w:t>
      </w:r>
      <w:r w:rsidR="00E54AB1">
        <w:rPr>
          <w:szCs w:val="18"/>
        </w:rPr>
        <w:t>.</w:t>
      </w:r>
      <w:r w:rsidR="004C268E">
        <w:rPr>
          <w:szCs w:val="18"/>
        </w:rPr>
        <w:t xml:space="preserve"> </w:t>
      </w:r>
      <w:r w:rsidRPr="004C268E">
        <w:rPr>
          <w:szCs w:val="18"/>
        </w:rPr>
        <w:t xml:space="preserve">Hoe zal de coördinatie tussen de diverse schijven plaatsvinden (nationale, Europese en NAVO aanschaf)? En hoe denkt het kabinet verdere bureaucratie te voorkomen door de noodzakelijke overleggen en het ogenschijnlijke gebrek aan een inzichtelijke </w:t>
      </w:r>
      <w:r w:rsidRPr="004C268E">
        <w:rPr>
          <w:i/>
          <w:iCs/>
          <w:szCs w:val="18"/>
        </w:rPr>
        <w:t>governance</w:t>
      </w:r>
      <w:r w:rsidRPr="004C268E">
        <w:rPr>
          <w:szCs w:val="18"/>
        </w:rPr>
        <w:t xml:space="preserve"> tussen en over deze groepen heen?</w:t>
      </w:r>
      <w:r w:rsidR="00FA0320">
        <w:rPr>
          <w:szCs w:val="18"/>
        </w:rPr>
        <w:t xml:space="preserve"> </w:t>
      </w:r>
      <w:r w:rsidRPr="009664E0">
        <w:rPr>
          <w:szCs w:val="18"/>
        </w:rPr>
        <w:t>Wordt er voor dit initiatief een eigen ambtelijke organisatie opgericht? Zo ja</w:t>
      </w:r>
      <w:r w:rsidR="002C5DA0">
        <w:rPr>
          <w:szCs w:val="18"/>
        </w:rPr>
        <w:t>,</w:t>
      </w:r>
      <w:r w:rsidRPr="009664E0">
        <w:rPr>
          <w:szCs w:val="18"/>
        </w:rPr>
        <w:t xml:space="preserve"> wat is het daarbij behorende uitvoeringsbudget? Zijn er afspraken</w:t>
      </w:r>
      <w:r w:rsidR="00E54AB1">
        <w:rPr>
          <w:szCs w:val="18"/>
        </w:rPr>
        <w:t xml:space="preserve"> gemaakt</w:t>
      </w:r>
      <w:r w:rsidRPr="009664E0">
        <w:rPr>
          <w:szCs w:val="18"/>
        </w:rPr>
        <w:t xml:space="preserve"> om deze extra overhead te beperken of om nationale overheadkosten budgetten over te hevelen naar Europees niveau? </w:t>
      </w:r>
    </w:p>
    <w:p w14:paraId="1098AC78" w14:textId="19958FB8" w:rsidR="00447C8C" w:rsidRPr="009664E0" w:rsidRDefault="00E17DF6" w:rsidP="00E17DF6">
      <w:pPr>
        <w:rPr>
          <w:szCs w:val="18"/>
        </w:rPr>
      </w:pPr>
      <w:r>
        <w:rPr>
          <w:szCs w:val="18"/>
        </w:rPr>
        <w:br/>
      </w:r>
      <w:r w:rsidR="00447C8C" w:rsidRPr="00E17DF6">
        <w:rPr>
          <w:szCs w:val="18"/>
        </w:rPr>
        <w:t xml:space="preserve">Daarnaast stelt de Commissie voor </w:t>
      </w:r>
      <w:r w:rsidR="00447C8C" w:rsidRPr="00E17DF6">
        <w:rPr>
          <w:i/>
          <w:iCs/>
          <w:szCs w:val="18"/>
        </w:rPr>
        <w:t>European Defence Projects of Common Interest (EDPCI)</w:t>
      </w:r>
      <w:r w:rsidR="00447C8C" w:rsidRPr="00E17DF6">
        <w:rPr>
          <w:szCs w:val="18"/>
        </w:rPr>
        <w:t xml:space="preserve"> te identificeren om gezamenlijke capaciteitsontwikkeling te stimuleren. De verordening bepaalt dat de Commissie, na raadpleging van een door de Commissie voorgestelde en nog op te richten </w:t>
      </w:r>
      <w:r w:rsidR="00447C8C" w:rsidRPr="00E17DF6">
        <w:rPr>
          <w:i/>
          <w:iCs/>
          <w:szCs w:val="18"/>
        </w:rPr>
        <w:t>Defence Industrial Readiness Board</w:t>
      </w:r>
      <w:r w:rsidR="00447C8C" w:rsidRPr="00E17DF6">
        <w:rPr>
          <w:szCs w:val="18"/>
        </w:rPr>
        <w:t xml:space="preserve"> en rekening</w:t>
      </w:r>
      <w:r w:rsidR="0018246D">
        <w:rPr>
          <w:szCs w:val="18"/>
        </w:rPr>
        <w:t xml:space="preserve"> </w:t>
      </w:r>
      <w:r w:rsidR="00447C8C" w:rsidRPr="00E17DF6">
        <w:rPr>
          <w:szCs w:val="18"/>
        </w:rPr>
        <w:t>houdend met opvattingen van de lidstaten, EDPCI’s mag identificeren die in aanmerking komen voor financiering binnen EDIP.</w:t>
      </w:r>
      <w:r>
        <w:rPr>
          <w:szCs w:val="18"/>
        </w:rPr>
        <w:t xml:space="preserve"> Kunt u</w:t>
      </w:r>
      <w:r w:rsidR="00447C8C" w:rsidRPr="009664E0">
        <w:rPr>
          <w:szCs w:val="18"/>
        </w:rPr>
        <w:t xml:space="preserve"> toelichten wat een </w:t>
      </w:r>
      <w:r w:rsidR="00C7383E">
        <w:rPr>
          <w:szCs w:val="18"/>
        </w:rPr>
        <w:t>‘</w:t>
      </w:r>
      <w:r w:rsidR="00447C8C" w:rsidRPr="00C7383E">
        <w:rPr>
          <w:i/>
          <w:iCs/>
          <w:szCs w:val="18"/>
        </w:rPr>
        <w:t>project of common interest</w:t>
      </w:r>
      <w:r w:rsidR="00C7383E" w:rsidRPr="00C7383E">
        <w:rPr>
          <w:i/>
          <w:iCs/>
          <w:szCs w:val="18"/>
        </w:rPr>
        <w:t>’</w:t>
      </w:r>
      <w:r w:rsidR="00447C8C" w:rsidRPr="009664E0">
        <w:rPr>
          <w:szCs w:val="18"/>
        </w:rPr>
        <w:t xml:space="preserve"> is, aan welke kwalitatieve en/of kwantitatieve criteria dient </w:t>
      </w:r>
      <w:r w:rsidR="00751DA2">
        <w:rPr>
          <w:szCs w:val="18"/>
        </w:rPr>
        <w:t>een dergelijk</w:t>
      </w:r>
      <w:r w:rsidR="00447C8C" w:rsidRPr="009664E0">
        <w:rPr>
          <w:szCs w:val="18"/>
        </w:rPr>
        <w:t xml:space="preserve"> project te voldoen? </w:t>
      </w:r>
      <w:r w:rsidR="00447C8C" w:rsidRPr="00E17DF6">
        <w:rPr>
          <w:szCs w:val="18"/>
        </w:rPr>
        <w:t xml:space="preserve">Hoe verloopt voor de uiteindelijke keuze de governance binnen de </w:t>
      </w:r>
      <w:r w:rsidR="00447C8C" w:rsidRPr="00C33445">
        <w:rPr>
          <w:szCs w:val="18"/>
        </w:rPr>
        <w:t xml:space="preserve">Commissie? </w:t>
      </w:r>
      <w:r w:rsidRPr="00C33445">
        <w:rPr>
          <w:szCs w:val="18"/>
        </w:rPr>
        <w:t>W</w:t>
      </w:r>
      <w:r w:rsidR="00447C8C" w:rsidRPr="00C33445">
        <w:rPr>
          <w:szCs w:val="18"/>
        </w:rPr>
        <w:t xml:space="preserve">at wordt de exacte omvang, taakstelling, werkwijze en samenstelling van deze </w:t>
      </w:r>
      <w:r w:rsidR="00447C8C" w:rsidRPr="00C33445">
        <w:rPr>
          <w:i/>
          <w:iCs/>
          <w:szCs w:val="18"/>
        </w:rPr>
        <w:t>Defence Industrial Readiness</w:t>
      </w:r>
      <w:r w:rsidR="00447C8C" w:rsidRPr="00C33445">
        <w:rPr>
          <w:szCs w:val="18"/>
        </w:rPr>
        <w:t xml:space="preserve"> </w:t>
      </w:r>
      <w:r w:rsidR="00447C8C" w:rsidRPr="00C33445">
        <w:rPr>
          <w:i/>
          <w:iCs/>
          <w:szCs w:val="18"/>
        </w:rPr>
        <w:t>Board</w:t>
      </w:r>
      <w:r w:rsidR="00447C8C" w:rsidRPr="00C33445">
        <w:rPr>
          <w:szCs w:val="18"/>
        </w:rPr>
        <w:t xml:space="preserve">? Als dit nog niet duidelijk is, wanneer verwacht </w:t>
      </w:r>
      <w:r w:rsidRPr="00C33445">
        <w:rPr>
          <w:szCs w:val="18"/>
        </w:rPr>
        <w:t>u</w:t>
      </w:r>
      <w:r w:rsidR="00447C8C" w:rsidRPr="00C33445">
        <w:rPr>
          <w:szCs w:val="18"/>
        </w:rPr>
        <w:t xml:space="preserve"> dat</w:t>
      </w:r>
      <w:r w:rsidRPr="00C33445">
        <w:rPr>
          <w:szCs w:val="18"/>
        </w:rPr>
        <w:t xml:space="preserve"> een en ander</w:t>
      </w:r>
      <w:r w:rsidR="00447C8C" w:rsidRPr="00C33445">
        <w:rPr>
          <w:szCs w:val="18"/>
        </w:rPr>
        <w:t xml:space="preserve"> gereed zal zijn voor verdere bespreking e</w:t>
      </w:r>
      <w:r w:rsidRPr="00C33445">
        <w:rPr>
          <w:szCs w:val="18"/>
        </w:rPr>
        <w:t>n</w:t>
      </w:r>
      <w:r w:rsidR="00447C8C" w:rsidRPr="00C33445">
        <w:rPr>
          <w:szCs w:val="18"/>
        </w:rPr>
        <w:t>/of toelichting</w:t>
      </w:r>
      <w:r w:rsidR="00956F58" w:rsidRPr="00C33445">
        <w:rPr>
          <w:szCs w:val="18"/>
        </w:rPr>
        <w:t>, zo vragen de leden van de BBB-fractie</w:t>
      </w:r>
      <w:r w:rsidR="00956F58">
        <w:rPr>
          <w:szCs w:val="18"/>
        </w:rPr>
        <w:t xml:space="preserve">. </w:t>
      </w:r>
    </w:p>
    <w:p w14:paraId="53FC09CA" w14:textId="77777777" w:rsidR="00E17DF6" w:rsidRDefault="00E17DF6" w:rsidP="00E17DF6">
      <w:pPr>
        <w:rPr>
          <w:szCs w:val="18"/>
        </w:rPr>
      </w:pPr>
    </w:p>
    <w:p w14:paraId="00B39C69" w14:textId="5B007AF5" w:rsidR="00447C8C" w:rsidRPr="009664E0" w:rsidRDefault="00447C8C" w:rsidP="006679AA">
      <w:pPr>
        <w:rPr>
          <w:szCs w:val="18"/>
        </w:rPr>
      </w:pPr>
      <w:r w:rsidRPr="00E17DF6">
        <w:rPr>
          <w:szCs w:val="18"/>
        </w:rPr>
        <w:t xml:space="preserve">Ook introduceert de Commissie in de mededeling en de verordening een juridisch raamwerk </w:t>
      </w:r>
      <w:r w:rsidRPr="00E17DF6">
        <w:rPr>
          <w:i/>
          <w:iCs/>
          <w:szCs w:val="18"/>
        </w:rPr>
        <w:t>(Structure for European Armament Programme of ‘SEAP’)</w:t>
      </w:r>
      <w:r w:rsidRPr="00E17DF6">
        <w:rPr>
          <w:szCs w:val="18"/>
        </w:rPr>
        <w:t xml:space="preserve"> om materieelsamenwerking </w:t>
      </w:r>
      <w:r w:rsidRPr="00E17DF6">
        <w:rPr>
          <w:szCs w:val="18"/>
        </w:rPr>
        <w:lastRenderedPageBreak/>
        <w:t>aantrekkelijker te maken voor lidstaten</w:t>
      </w:r>
      <w:r w:rsidR="00BC1C6D">
        <w:rPr>
          <w:szCs w:val="18"/>
        </w:rPr>
        <w:t>, zo lezen de leden van de BBB-fractie</w:t>
      </w:r>
      <w:r w:rsidRPr="00E17DF6">
        <w:rPr>
          <w:szCs w:val="18"/>
        </w:rPr>
        <w:t>. Lidstaten, geassocieerde landen en/of Oekraïne kunnen een SEAP oprichten indien de samenwerking zich richt op een van de capaciteitsprioriteiten die zijn vastgesteld in het kader van het Gemeenschappelijk Veiligheids- en Defensiebeleid (GVDB). Voor het aangaan van materieelsamenwerking gericht op capaciteitsprioriteiten is het gebruik van een SEAP echter niet verplicht. Een SEAP wordt op basis van dit voorstel aangemerkt als internationale organisatie. Materieelsamenwerking middels een SEAP wordt onder andere gestimuleerd met mogelijke financiële steun uit de verordening, vereenvoudigde aanbestedingsprocedures, gestandaardiseerde procedures voor projectmanagement en een mogelijke btw-vrijstelling</w:t>
      </w:r>
      <w:r w:rsidR="007677B9">
        <w:rPr>
          <w:szCs w:val="18"/>
        </w:rPr>
        <w:t>,</w:t>
      </w:r>
      <w:r w:rsidRPr="00E17DF6">
        <w:rPr>
          <w:szCs w:val="18"/>
        </w:rPr>
        <w:t xml:space="preserve"> indien lidstaten gezamenlijk eigenaar worden van hetgeen wordt aangeschaft. Daarnaast kan een </w:t>
      </w:r>
      <w:r w:rsidR="001E0585" w:rsidRPr="00E17DF6">
        <w:rPr>
          <w:szCs w:val="18"/>
        </w:rPr>
        <w:t>SEAP-schuldpapier</w:t>
      </w:r>
      <w:r w:rsidRPr="00E17DF6">
        <w:rPr>
          <w:szCs w:val="18"/>
        </w:rPr>
        <w:t xml:space="preserve"> uitgeven, waar participerende lidstaten garant voor staan. Ook kunnen lidstaten </w:t>
      </w:r>
      <w:r w:rsidRPr="00780F63">
        <w:rPr>
          <w:szCs w:val="18"/>
        </w:rPr>
        <w:t>cohesiemiddelen overhevelen naar een SEAP. De Commissie beoordeelt de aanvraag van een SEAP, kan aanbevelingen doen en besluiten tot intrekking.</w:t>
      </w:r>
      <w:r w:rsidR="00CB32FA" w:rsidRPr="00780F63">
        <w:rPr>
          <w:szCs w:val="18"/>
        </w:rPr>
        <w:t xml:space="preserve"> Deze leden vragen u waarom </w:t>
      </w:r>
      <w:r w:rsidR="006679AA" w:rsidRPr="00780F63">
        <w:rPr>
          <w:szCs w:val="18"/>
        </w:rPr>
        <w:t>Oe</w:t>
      </w:r>
      <w:r w:rsidRPr="00780F63">
        <w:rPr>
          <w:szCs w:val="18"/>
        </w:rPr>
        <w:t xml:space="preserve">kraïne in dit initiatief </w:t>
      </w:r>
      <w:r w:rsidR="00CB32FA" w:rsidRPr="00780F63">
        <w:rPr>
          <w:szCs w:val="18"/>
        </w:rPr>
        <w:t xml:space="preserve">wordt </w:t>
      </w:r>
      <w:r w:rsidRPr="00780F63">
        <w:rPr>
          <w:szCs w:val="18"/>
        </w:rPr>
        <w:t xml:space="preserve">genoemd, </w:t>
      </w:r>
      <w:r w:rsidR="00CB32FA" w:rsidRPr="00780F63">
        <w:rPr>
          <w:szCs w:val="18"/>
        </w:rPr>
        <w:t xml:space="preserve">aangezien </w:t>
      </w:r>
      <w:r w:rsidRPr="00780F63">
        <w:rPr>
          <w:szCs w:val="18"/>
        </w:rPr>
        <w:t xml:space="preserve">het land noch lid van de NAVO noch </w:t>
      </w:r>
      <w:r w:rsidR="00780F63" w:rsidRPr="00780F63">
        <w:rPr>
          <w:szCs w:val="18"/>
        </w:rPr>
        <w:t xml:space="preserve">lid </w:t>
      </w:r>
      <w:r w:rsidR="006679AA" w:rsidRPr="00780F63">
        <w:rPr>
          <w:szCs w:val="18"/>
        </w:rPr>
        <w:t>v</w:t>
      </w:r>
      <w:r w:rsidRPr="00780F63">
        <w:rPr>
          <w:szCs w:val="18"/>
        </w:rPr>
        <w:t>an de EU</w:t>
      </w:r>
      <w:r w:rsidR="00CB32FA" w:rsidRPr="00780F63">
        <w:rPr>
          <w:szCs w:val="18"/>
        </w:rPr>
        <w:t xml:space="preserve"> is</w:t>
      </w:r>
      <w:r w:rsidRPr="00780F63">
        <w:rPr>
          <w:szCs w:val="18"/>
        </w:rPr>
        <w:t>? En wat is de status</w:t>
      </w:r>
      <w:r w:rsidR="00780F63" w:rsidRPr="00780F63">
        <w:rPr>
          <w:szCs w:val="18"/>
        </w:rPr>
        <w:t xml:space="preserve"> en</w:t>
      </w:r>
      <w:r w:rsidRPr="00780F63">
        <w:rPr>
          <w:szCs w:val="18"/>
        </w:rPr>
        <w:t xml:space="preserve"> opdracht</w:t>
      </w:r>
      <w:r w:rsidRPr="009664E0">
        <w:rPr>
          <w:szCs w:val="18"/>
        </w:rPr>
        <w:t xml:space="preserve"> van het </w:t>
      </w:r>
      <w:r w:rsidRPr="00D21A4D">
        <w:rPr>
          <w:i/>
          <w:iCs/>
          <w:szCs w:val="18"/>
        </w:rPr>
        <w:t>Innovation Office</w:t>
      </w:r>
      <w:r w:rsidRPr="009664E0">
        <w:rPr>
          <w:szCs w:val="18"/>
        </w:rPr>
        <w:t xml:space="preserve"> in </w:t>
      </w:r>
      <w:r w:rsidR="004016C6">
        <w:rPr>
          <w:szCs w:val="18"/>
        </w:rPr>
        <w:t>Kyiv</w:t>
      </w:r>
      <w:r w:rsidRPr="009664E0">
        <w:rPr>
          <w:szCs w:val="18"/>
        </w:rPr>
        <w:t xml:space="preserve">? Hoe </w:t>
      </w:r>
      <w:r w:rsidR="003555CD">
        <w:rPr>
          <w:szCs w:val="18"/>
        </w:rPr>
        <w:t xml:space="preserve">wordt </w:t>
      </w:r>
      <w:r w:rsidRPr="003555CD">
        <w:rPr>
          <w:szCs w:val="18"/>
        </w:rPr>
        <w:t>voorkomen dat</w:t>
      </w:r>
      <w:r w:rsidRPr="009664E0">
        <w:rPr>
          <w:szCs w:val="18"/>
        </w:rPr>
        <w:t xml:space="preserve"> dit als een vooruitgeschoven militaire post wordt gezien? En heeft </w:t>
      </w:r>
      <w:r w:rsidR="006679AA">
        <w:rPr>
          <w:szCs w:val="18"/>
        </w:rPr>
        <w:t xml:space="preserve">het kabinet </w:t>
      </w:r>
      <w:r w:rsidRPr="009664E0">
        <w:rPr>
          <w:szCs w:val="18"/>
        </w:rPr>
        <w:t>of de Raad beleidskaders gereed</w:t>
      </w:r>
      <w:r w:rsidR="003555CD">
        <w:rPr>
          <w:szCs w:val="18"/>
        </w:rPr>
        <w:t>,</w:t>
      </w:r>
      <w:r w:rsidRPr="009664E0">
        <w:rPr>
          <w:szCs w:val="18"/>
        </w:rPr>
        <w:t xml:space="preserve"> mocht dit kantoor getroffen worden door Russische agressie?</w:t>
      </w:r>
    </w:p>
    <w:p w14:paraId="41D2BD10" w14:textId="77777777" w:rsidR="00926B4D" w:rsidRDefault="00926B4D" w:rsidP="00926B4D">
      <w:pPr>
        <w:rPr>
          <w:szCs w:val="18"/>
        </w:rPr>
      </w:pPr>
    </w:p>
    <w:p w14:paraId="43F2E18F" w14:textId="60C6979B" w:rsidR="00447C8C" w:rsidRPr="0037370E" w:rsidRDefault="00926B4D" w:rsidP="0037370E">
      <w:pPr>
        <w:rPr>
          <w:szCs w:val="18"/>
        </w:rPr>
      </w:pPr>
      <w:r>
        <w:rPr>
          <w:szCs w:val="18"/>
        </w:rPr>
        <w:t xml:space="preserve">De leden van de BBB-fractie vragen u wat het nut is van </w:t>
      </w:r>
      <w:r w:rsidR="00447C8C" w:rsidRPr="00926B4D">
        <w:rPr>
          <w:szCs w:val="18"/>
        </w:rPr>
        <w:t xml:space="preserve">een separate </w:t>
      </w:r>
      <w:r w:rsidR="00447C8C" w:rsidRPr="00DF5EF0">
        <w:rPr>
          <w:i/>
          <w:iCs/>
          <w:szCs w:val="18"/>
        </w:rPr>
        <w:t>Structure for European Armament Programme</w:t>
      </w:r>
      <w:r w:rsidR="00447C8C" w:rsidRPr="00926B4D">
        <w:rPr>
          <w:szCs w:val="18"/>
        </w:rPr>
        <w:t xml:space="preserve"> </w:t>
      </w:r>
      <w:r w:rsidR="00DF5EF0">
        <w:rPr>
          <w:szCs w:val="18"/>
        </w:rPr>
        <w:t>(</w:t>
      </w:r>
      <w:r w:rsidR="00447C8C" w:rsidRPr="00926B4D">
        <w:rPr>
          <w:szCs w:val="18"/>
        </w:rPr>
        <w:t>SEAP</w:t>
      </w:r>
      <w:r w:rsidR="00DF5EF0">
        <w:rPr>
          <w:szCs w:val="18"/>
        </w:rPr>
        <w:t>)</w:t>
      </w:r>
      <w:r>
        <w:rPr>
          <w:szCs w:val="18"/>
        </w:rPr>
        <w:t>,</w:t>
      </w:r>
      <w:r w:rsidR="00447C8C" w:rsidRPr="00926B4D">
        <w:rPr>
          <w:szCs w:val="18"/>
        </w:rPr>
        <w:t xml:space="preserve"> als het niet verplicht is? </w:t>
      </w:r>
      <w:r w:rsidR="00447C8C" w:rsidRPr="009664E0">
        <w:rPr>
          <w:szCs w:val="18"/>
        </w:rPr>
        <w:t xml:space="preserve">Begrijpen </w:t>
      </w:r>
      <w:r>
        <w:rPr>
          <w:szCs w:val="18"/>
        </w:rPr>
        <w:t>z</w:t>
      </w:r>
      <w:r w:rsidR="00447C8C" w:rsidRPr="009664E0">
        <w:rPr>
          <w:szCs w:val="18"/>
        </w:rPr>
        <w:t>ij het goed dat er meerdere SEAP</w:t>
      </w:r>
      <w:r w:rsidR="001C701C">
        <w:rPr>
          <w:szCs w:val="18"/>
        </w:rPr>
        <w:t>’</w:t>
      </w:r>
      <w:r w:rsidR="00DF5EF0">
        <w:rPr>
          <w:szCs w:val="18"/>
        </w:rPr>
        <w:t>s</w:t>
      </w:r>
      <w:r w:rsidR="00447C8C" w:rsidRPr="009664E0">
        <w:rPr>
          <w:szCs w:val="18"/>
        </w:rPr>
        <w:t xml:space="preserve"> kunnen bestaan? Hoe </w:t>
      </w:r>
      <w:r>
        <w:rPr>
          <w:szCs w:val="18"/>
        </w:rPr>
        <w:t>wordt</w:t>
      </w:r>
      <w:r w:rsidR="00447C8C" w:rsidRPr="009664E0">
        <w:rPr>
          <w:szCs w:val="18"/>
        </w:rPr>
        <w:t xml:space="preserve"> </w:t>
      </w:r>
      <w:r w:rsidR="00AD1EA5">
        <w:rPr>
          <w:szCs w:val="18"/>
        </w:rPr>
        <w:t>‘</w:t>
      </w:r>
      <w:r w:rsidR="00447C8C" w:rsidRPr="009664E0">
        <w:rPr>
          <w:szCs w:val="18"/>
        </w:rPr>
        <w:t>wildgroei</w:t>
      </w:r>
      <w:r w:rsidR="00AD1EA5">
        <w:rPr>
          <w:szCs w:val="18"/>
        </w:rPr>
        <w:t>’</w:t>
      </w:r>
      <w:r w:rsidR="00447C8C" w:rsidRPr="009664E0">
        <w:rPr>
          <w:szCs w:val="18"/>
        </w:rPr>
        <w:t xml:space="preserve"> </w:t>
      </w:r>
      <w:r>
        <w:rPr>
          <w:szCs w:val="18"/>
        </w:rPr>
        <w:t>dan voorkomen,</w:t>
      </w:r>
      <w:r w:rsidR="00564BCD">
        <w:rPr>
          <w:szCs w:val="18"/>
        </w:rPr>
        <w:t xml:space="preserve"> met andere woorden,</w:t>
      </w:r>
      <w:r>
        <w:rPr>
          <w:szCs w:val="18"/>
        </w:rPr>
        <w:t xml:space="preserve"> </w:t>
      </w:r>
      <w:r w:rsidR="00447C8C" w:rsidRPr="009664E0">
        <w:rPr>
          <w:szCs w:val="18"/>
        </w:rPr>
        <w:t>zijn er of komen er minimumvereisten voor een SEAP?</w:t>
      </w:r>
      <w:r w:rsidR="003F0693">
        <w:rPr>
          <w:szCs w:val="18"/>
        </w:rPr>
        <w:t xml:space="preserve"> </w:t>
      </w:r>
      <w:r w:rsidR="00447C8C" w:rsidRPr="003F0693">
        <w:rPr>
          <w:szCs w:val="18"/>
        </w:rPr>
        <w:t xml:space="preserve">Is zo’n SEAP een operationele eenheid/organisatiestructuur met </w:t>
      </w:r>
      <w:r w:rsidR="00AA6F75">
        <w:rPr>
          <w:szCs w:val="18"/>
        </w:rPr>
        <w:t>eigen</w:t>
      </w:r>
      <w:r w:rsidR="00447C8C" w:rsidRPr="003F0693">
        <w:rPr>
          <w:szCs w:val="18"/>
        </w:rPr>
        <w:t xml:space="preserve"> personeel of slechts een juridische en financiële structuur om te contracteren? Wat is de ideale omvang in het eerste geval?</w:t>
      </w:r>
      <w:r w:rsidR="003F0693">
        <w:rPr>
          <w:szCs w:val="18"/>
        </w:rPr>
        <w:t xml:space="preserve"> </w:t>
      </w:r>
      <w:r w:rsidR="00447C8C" w:rsidRPr="009664E0">
        <w:rPr>
          <w:szCs w:val="18"/>
        </w:rPr>
        <w:t>Is het de SEAP die uiteindelijk inkoopt? Zijn de aanbestedingsregels en wetten nu wel of niet van toepassing?</w:t>
      </w:r>
      <w:r w:rsidR="0037370E">
        <w:rPr>
          <w:szCs w:val="18"/>
        </w:rPr>
        <w:t xml:space="preserve"> </w:t>
      </w:r>
      <w:r w:rsidR="00447C8C" w:rsidRPr="009664E0">
        <w:rPr>
          <w:szCs w:val="18"/>
        </w:rPr>
        <w:t>Hoe vindt controle plaats op zowel het inkoopproces, criteria, keuzes en resultaten?</w:t>
      </w:r>
      <w:r w:rsidR="0037370E">
        <w:rPr>
          <w:szCs w:val="18"/>
        </w:rPr>
        <w:t xml:space="preserve"> </w:t>
      </w:r>
      <w:r w:rsidR="00447C8C" w:rsidRPr="009664E0">
        <w:rPr>
          <w:szCs w:val="18"/>
        </w:rPr>
        <w:t xml:space="preserve">In welke mate is de inkooporganisatie </w:t>
      </w:r>
      <w:r w:rsidR="000C4A3F">
        <w:rPr>
          <w:szCs w:val="18"/>
        </w:rPr>
        <w:t>‘</w:t>
      </w:r>
      <w:r w:rsidR="00447C8C" w:rsidRPr="009664E0">
        <w:rPr>
          <w:szCs w:val="18"/>
        </w:rPr>
        <w:t>vrij</w:t>
      </w:r>
      <w:r w:rsidR="000C4A3F">
        <w:rPr>
          <w:szCs w:val="18"/>
        </w:rPr>
        <w:t>’</w:t>
      </w:r>
      <w:r w:rsidR="00447C8C" w:rsidRPr="009664E0">
        <w:rPr>
          <w:szCs w:val="18"/>
        </w:rPr>
        <w:t xml:space="preserve"> in het buiten de EU bestellen van materiaal? Wat is in</w:t>
      </w:r>
      <w:r w:rsidR="0037370E">
        <w:rPr>
          <w:szCs w:val="18"/>
        </w:rPr>
        <w:t xml:space="preserve"> </w:t>
      </w:r>
      <w:r w:rsidR="00447C8C" w:rsidRPr="009664E0">
        <w:rPr>
          <w:szCs w:val="18"/>
        </w:rPr>
        <w:t xml:space="preserve">geval van </w:t>
      </w:r>
      <w:r w:rsidR="000C4A3F">
        <w:rPr>
          <w:szCs w:val="18"/>
        </w:rPr>
        <w:t>‘</w:t>
      </w:r>
      <w:r w:rsidR="00447C8C" w:rsidRPr="009664E0">
        <w:rPr>
          <w:szCs w:val="18"/>
        </w:rPr>
        <w:t>buiten de EU</w:t>
      </w:r>
      <w:r w:rsidR="000C4A3F">
        <w:rPr>
          <w:szCs w:val="18"/>
        </w:rPr>
        <w:t>’</w:t>
      </w:r>
      <w:r w:rsidR="00447C8C" w:rsidRPr="009664E0">
        <w:rPr>
          <w:szCs w:val="18"/>
        </w:rPr>
        <w:t xml:space="preserve"> het beleid </w:t>
      </w:r>
      <w:r w:rsidR="0037370E">
        <w:rPr>
          <w:szCs w:val="18"/>
        </w:rPr>
        <w:t>met betrekking tot</w:t>
      </w:r>
      <w:r w:rsidR="00447C8C" w:rsidRPr="009664E0">
        <w:rPr>
          <w:szCs w:val="18"/>
        </w:rPr>
        <w:t xml:space="preserve"> </w:t>
      </w:r>
      <w:r w:rsidR="002919E4" w:rsidRPr="009664E0">
        <w:rPr>
          <w:szCs w:val="18"/>
        </w:rPr>
        <w:t>compensatieorders</w:t>
      </w:r>
      <w:r w:rsidR="00447C8C" w:rsidRPr="009664E0">
        <w:rPr>
          <w:szCs w:val="18"/>
        </w:rPr>
        <w:t xml:space="preserve"> voor het uiteindelijk betalende EU</w:t>
      </w:r>
      <w:r w:rsidR="000F056E">
        <w:rPr>
          <w:szCs w:val="18"/>
        </w:rPr>
        <w:t>-</w:t>
      </w:r>
      <w:r w:rsidR="00447C8C" w:rsidRPr="009664E0">
        <w:rPr>
          <w:szCs w:val="18"/>
        </w:rPr>
        <w:t>land?</w:t>
      </w:r>
      <w:r w:rsidR="0037370E">
        <w:rPr>
          <w:szCs w:val="18"/>
        </w:rPr>
        <w:t xml:space="preserve"> </w:t>
      </w:r>
      <w:r w:rsidR="00447C8C" w:rsidRPr="0037370E">
        <w:rPr>
          <w:szCs w:val="18"/>
        </w:rPr>
        <w:t xml:space="preserve">Hoe </w:t>
      </w:r>
      <w:r w:rsidR="001105C2">
        <w:rPr>
          <w:szCs w:val="18"/>
        </w:rPr>
        <w:t xml:space="preserve">wordt voorkomen dat </w:t>
      </w:r>
      <w:r w:rsidR="00447C8C" w:rsidRPr="0037370E">
        <w:rPr>
          <w:szCs w:val="18"/>
        </w:rPr>
        <w:t>de Nederlandse defensie</w:t>
      </w:r>
      <w:r w:rsidR="00FB68E9">
        <w:rPr>
          <w:szCs w:val="18"/>
        </w:rPr>
        <w:t>-</w:t>
      </w:r>
      <w:r w:rsidR="00447C8C" w:rsidRPr="0037370E">
        <w:rPr>
          <w:szCs w:val="18"/>
        </w:rPr>
        <w:t>industrie kansen en markt verliezen door deze verdergaande centralisatie van inkoopactiviteiten?</w:t>
      </w:r>
    </w:p>
    <w:p w14:paraId="57C3FDF8" w14:textId="77777777" w:rsidR="00447C8C" w:rsidRPr="009664E0" w:rsidRDefault="00447C8C" w:rsidP="00E17DF6">
      <w:pPr>
        <w:rPr>
          <w:szCs w:val="18"/>
        </w:rPr>
      </w:pPr>
    </w:p>
    <w:p w14:paraId="6F1CA117" w14:textId="3CC90C59" w:rsidR="00447C8C" w:rsidRPr="009664E0" w:rsidRDefault="00540A72" w:rsidP="00FB68E9">
      <w:pPr>
        <w:rPr>
          <w:szCs w:val="18"/>
        </w:rPr>
      </w:pPr>
      <w:r>
        <w:rPr>
          <w:szCs w:val="18"/>
        </w:rPr>
        <w:t xml:space="preserve">Vervolgens </w:t>
      </w:r>
      <w:r w:rsidR="000F0C46">
        <w:rPr>
          <w:szCs w:val="18"/>
        </w:rPr>
        <w:t>lezen</w:t>
      </w:r>
      <w:r>
        <w:rPr>
          <w:szCs w:val="18"/>
        </w:rPr>
        <w:t xml:space="preserve"> de leden van de BBB-fractie dat d</w:t>
      </w:r>
      <w:r w:rsidR="00447C8C" w:rsidRPr="009664E0">
        <w:rPr>
          <w:szCs w:val="18"/>
        </w:rPr>
        <w:t>e EDTIB in staat</w:t>
      </w:r>
      <w:r>
        <w:rPr>
          <w:szCs w:val="18"/>
        </w:rPr>
        <w:t xml:space="preserve"> moet</w:t>
      </w:r>
      <w:r w:rsidR="00447C8C" w:rsidRPr="009664E0">
        <w:rPr>
          <w:szCs w:val="18"/>
        </w:rPr>
        <w:t xml:space="preserve"> zijn om te leveren wat nodig is, in de juiste hoeveelheden en met de juiste snelheid. De Commissie wil hieraan bijdragen door de bedrijfsrisico’s van de industrie te mitigeren om de gereedheid te verbeteren. De Commissie stelt daarom in de mededeling voor het EU</w:t>
      </w:r>
      <w:r w:rsidR="000055A3">
        <w:rPr>
          <w:szCs w:val="18"/>
        </w:rPr>
        <w:t>-</w:t>
      </w:r>
      <w:r w:rsidR="00447C8C" w:rsidRPr="009664E0">
        <w:rPr>
          <w:szCs w:val="18"/>
        </w:rPr>
        <w:t xml:space="preserve">instrument ter ondersteuning van de opschaling van productiecapaciteit </w:t>
      </w:r>
      <w:r w:rsidR="00447C8C" w:rsidRPr="009664E0">
        <w:rPr>
          <w:i/>
          <w:iCs/>
          <w:szCs w:val="18"/>
        </w:rPr>
        <w:t>Act in Support of Ammunition Production (ASAP)</w:t>
      </w:r>
      <w:r w:rsidR="00447C8C" w:rsidRPr="009664E0">
        <w:rPr>
          <w:szCs w:val="18"/>
        </w:rPr>
        <w:t xml:space="preserve"> voort te zetten tot het einde van het huidige MFK in 2027, en de reikwijdte uit te breiden met alle defensieproducten. ASAP loopt in 2025 af</w:t>
      </w:r>
      <w:r w:rsidR="00B101C2">
        <w:rPr>
          <w:szCs w:val="18"/>
        </w:rPr>
        <w:t xml:space="preserve"> en d</w:t>
      </w:r>
      <w:r w:rsidR="00447C8C" w:rsidRPr="009664E0">
        <w:rPr>
          <w:szCs w:val="18"/>
        </w:rPr>
        <w:t xml:space="preserve">e voortzetting van ASAP na 2025 wordt vastgelegd in de verordening. Daarnaast wordt via de verordening de defensie-industrie gestimuleerd om reserveproductiecapaciteit aan te houden, onder andere door het financieren van machines en personeel. Verder stelt de Commissie in de mededeling voor om samen met lidstaten mogelijkheden te verkennen om de civiele industrie te mobiliseren voor de productie van defensieproducten. Ook stelt de Commissie in de mededeling voor om een fonds </w:t>
      </w:r>
      <w:r w:rsidR="00447C8C" w:rsidRPr="009664E0">
        <w:rPr>
          <w:i/>
          <w:iCs/>
          <w:szCs w:val="18"/>
        </w:rPr>
        <w:t>(FAST)</w:t>
      </w:r>
      <w:r w:rsidR="00447C8C" w:rsidRPr="009664E0">
        <w:rPr>
          <w:szCs w:val="18"/>
        </w:rPr>
        <w:t xml:space="preserve"> op te richten gericht op het faciliteren van toegang tot financiering voor het midden- en kleinbedrijf (mkb) in de defensieproductieketen. De verordening creëert de mogelijkheid tot oprichting van FAST. Hiermee beoogt de Commissie ook een ecosysteem van investeerders te </w:t>
      </w:r>
      <w:r w:rsidR="00447C8C" w:rsidRPr="009664E0">
        <w:rPr>
          <w:szCs w:val="18"/>
        </w:rPr>
        <w:lastRenderedPageBreak/>
        <w:t xml:space="preserve">creëren gericht op de defensie-industrie. </w:t>
      </w:r>
      <w:r w:rsidR="00161F61">
        <w:rPr>
          <w:szCs w:val="18"/>
        </w:rPr>
        <w:t>Deze leden constateren dat i</w:t>
      </w:r>
      <w:r w:rsidR="00447C8C" w:rsidRPr="009664E0">
        <w:rPr>
          <w:szCs w:val="18"/>
        </w:rPr>
        <w:t xml:space="preserve">n de mededeling en de verordening de beoogde omvang van het fonds niet </w:t>
      </w:r>
      <w:r w:rsidR="00161F61">
        <w:rPr>
          <w:szCs w:val="18"/>
        </w:rPr>
        <w:t xml:space="preserve">wordt </w:t>
      </w:r>
      <w:r w:rsidR="00447C8C" w:rsidRPr="009664E0">
        <w:rPr>
          <w:szCs w:val="18"/>
        </w:rPr>
        <w:t>gespecificeerd.</w:t>
      </w:r>
    </w:p>
    <w:p w14:paraId="366D51EB" w14:textId="1E070AF6" w:rsidR="00447C8C" w:rsidRPr="007B2DB1" w:rsidRDefault="00785123" w:rsidP="007B2DB1">
      <w:pPr>
        <w:rPr>
          <w:szCs w:val="18"/>
        </w:rPr>
      </w:pPr>
      <w:r>
        <w:rPr>
          <w:szCs w:val="18"/>
        </w:rPr>
        <w:br/>
      </w:r>
      <w:r w:rsidR="00447C8C" w:rsidRPr="00785123">
        <w:rPr>
          <w:szCs w:val="18"/>
        </w:rPr>
        <w:t>De leden van de BBB</w:t>
      </w:r>
      <w:r>
        <w:rPr>
          <w:szCs w:val="18"/>
        </w:rPr>
        <w:t>-</w:t>
      </w:r>
      <w:r w:rsidR="00447C8C" w:rsidRPr="00785123">
        <w:rPr>
          <w:szCs w:val="18"/>
        </w:rPr>
        <w:t xml:space="preserve">fractie menen dat er reeds sprake is van tekorten op het gebied van munitie. Waarom denkt </w:t>
      </w:r>
      <w:r>
        <w:rPr>
          <w:szCs w:val="18"/>
        </w:rPr>
        <w:t>u</w:t>
      </w:r>
      <w:r w:rsidR="00447C8C" w:rsidRPr="00785123">
        <w:rPr>
          <w:szCs w:val="18"/>
        </w:rPr>
        <w:t xml:space="preserve"> dat door inkoop te coördineren het capaciteitsprobleem wordt opgelost?</w:t>
      </w:r>
      <w:r w:rsidR="008023DB">
        <w:rPr>
          <w:szCs w:val="18"/>
        </w:rPr>
        <w:t xml:space="preserve"> </w:t>
      </w:r>
      <w:r w:rsidR="00447C8C" w:rsidRPr="00785123">
        <w:rPr>
          <w:szCs w:val="18"/>
        </w:rPr>
        <w:t xml:space="preserve">Bij elke capaciteitsplanning hoort een </w:t>
      </w:r>
      <w:r w:rsidR="00447C8C" w:rsidRPr="00785123">
        <w:rPr>
          <w:i/>
          <w:iCs/>
          <w:szCs w:val="18"/>
        </w:rPr>
        <w:t>demand planning</w:t>
      </w:r>
      <w:r w:rsidR="00447C8C" w:rsidRPr="00785123">
        <w:rPr>
          <w:szCs w:val="18"/>
        </w:rPr>
        <w:t xml:space="preserve">. De industrie zal slechts overgaan tot het uitbreiden van capaciteit, </w:t>
      </w:r>
      <w:r>
        <w:rPr>
          <w:szCs w:val="18"/>
        </w:rPr>
        <w:t>oft</w:t>
      </w:r>
      <w:r w:rsidR="008023DB">
        <w:rPr>
          <w:szCs w:val="18"/>
        </w:rPr>
        <w:t>e</w:t>
      </w:r>
      <w:r>
        <w:rPr>
          <w:szCs w:val="18"/>
        </w:rPr>
        <w:t>wel</w:t>
      </w:r>
      <w:r w:rsidR="00447C8C" w:rsidRPr="00785123">
        <w:rPr>
          <w:szCs w:val="18"/>
        </w:rPr>
        <w:t xml:space="preserve"> het doen van investeringen, indien de klant bereid is een langere termijn </w:t>
      </w:r>
      <w:r w:rsidR="007B2DB1">
        <w:rPr>
          <w:szCs w:val="18"/>
        </w:rPr>
        <w:t>verplichting</w:t>
      </w:r>
      <w:r w:rsidR="00447C8C" w:rsidRPr="00785123">
        <w:rPr>
          <w:szCs w:val="18"/>
        </w:rPr>
        <w:t xml:space="preserve"> aan te gaan. Zal er </w:t>
      </w:r>
      <w:r w:rsidR="00235D1F">
        <w:rPr>
          <w:szCs w:val="18"/>
        </w:rPr>
        <w:t xml:space="preserve">dan </w:t>
      </w:r>
      <w:r w:rsidR="00447C8C" w:rsidRPr="00785123">
        <w:rPr>
          <w:szCs w:val="18"/>
        </w:rPr>
        <w:t xml:space="preserve">sprake zijn van </w:t>
      </w:r>
      <w:r w:rsidR="00085B5B">
        <w:rPr>
          <w:szCs w:val="18"/>
        </w:rPr>
        <w:t>meerjarige</w:t>
      </w:r>
      <w:r w:rsidR="00447C8C" w:rsidRPr="00785123">
        <w:rPr>
          <w:szCs w:val="18"/>
        </w:rPr>
        <w:t xml:space="preserve"> inkoopcontracten? Of zal de EU overgaan tot </w:t>
      </w:r>
      <w:r w:rsidR="008023DB" w:rsidRPr="00785123">
        <w:rPr>
          <w:szCs w:val="18"/>
        </w:rPr>
        <w:t>medefinanciering</w:t>
      </w:r>
      <w:r w:rsidR="00447C8C" w:rsidRPr="00785123">
        <w:rPr>
          <w:szCs w:val="18"/>
        </w:rPr>
        <w:t xml:space="preserve"> van de investeringen of het leveren van financiering tegen gunstige voorwaarden?</w:t>
      </w:r>
      <w:r w:rsidR="00486476">
        <w:rPr>
          <w:szCs w:val="18"/>
        </w:rPr>
        <w:t xml:space="preserve"> </w:t>
      </w:r>
      <w:r w:rsidR="00447C8C" w:rsidRPr="007B2DB1">
        <w:rPr>
          <w:szCs w:val="18"/>
        </w:rPr>
        <w:t xml:space="preserve">Hoe verhoudt het FAST zich tot andere investeringsfondsen zoals bijvoorbeeld Invest NL of het NAVO </w:t>
      </w:r>
      <w:r w:rsidR="00F22C89">
        <w:rPr>
          <w:szCs w:val="18"/>
        </w:rPr>
        <w:t>I</w:t>
      </w:r>
      <w:r w:rsidR="003675F7">
        <w:rPr>
          <w:szCs w:val="18"/>
        </w:rPr>
        <w:t>nnovatie</w:t>
      </w:r>
      <w:r w:rsidR="00447C8C" w:rsidRPr="007B2DB1">
        <w:rPr>
          <w:szCs w:val="18"/>
        </w:rPr>
        <w:t xml:space="preserve">fonds? Wanneer denkt </w:t>
      </w:r>
      <w:r w:rsidR="007B2DB1">
        <w:rPr>
          <w:szCs w:val="18"/>
        </w:rPr>
        <w:t>u</w:t>
      </w:r>
      <w:r w:rsidR="00447C8C" w:rsidRPr="007B2DB1">
        <w:rPr>
          <w:szCs w:val="18"/>
        </w:rPr>
        <w:t xml:space="preserve"> de eerste contouren van de nadere invulling te kunnen delen?</w:t>
      </w:r>
    </w:p>
    <w:p w14:paraId="26A4C878" w14:textId="77777777" w:rsidR="007B2DB1" w:rsidRDefault="007B2DB1" w:rsidP="007B2DB1">
      <w:pPr>
        <w:rPr>
          <w:szCs w:val="18"/>
        </w:rPr>
      </w:pPr>
    </w:p>
    <w:p w14:paraId="1AEC6FFA" w14:textId="30B93AF4" w:rsidR="00447C8C" w:rsidRPr="009664E0" w:rsidRDefault="00447C8C" w:rsidP="007B2DB1">
      <w:pPr>
        <w:rPr>
          <w:szCs w:val="18"/>
        </w:rPr>
      </w:pPr>
      <w:r w:rsidRPr="009664E0">
        <w:rPr>
          <w:szCs w:val="18"/>
        </w:rPr>
        <w:t>Om de krijgsmachten van de lidstaten te versterken is het van belang dat de EDTIB verzekerd is van toelevering van componenten en grondstoffen voor defensieproducten, ook in tijden van crisis</w:t>
      </w:r>
      <w:r w:rsidR="002B7551">
        <w:rPr>
          <w:szCs w:val="18"/>
        </w:rPr>
        <w:t>, zo lezen de leden van de BBB-fractie</w:t>
      </w:r>
      <w:r w:rsidRPr="009664E0">
        <w:rPr>
          <w:szCs w:val="18"/>
        </w:rPr>
        <w:t>. De Commissie stelt daartoe in de verordening een EU-breed leveringszekerheidsregime voor, inclusief twee crisismechanismen die door de Raad kunnen worden geactiveerd. De maatregelen zien onder meer op het in kaart brengen en monitoren door de Commissie van de toeleveringsketens van kritieke grondstoffen, componenten en defensieproducten, het instellen van een tijdelijke uitzondering op de aanbestedingsrichtlijn voor defensie zodat lidstaten in tijden van extreme urgentie makkelijker gebruik kunnen maken van elkaars (raam)contracten voor de aanschaf van defensieproducten en de mogelijkheid om de Commissie op verzoek van lidstaten defensieproducten te laten aanschaffen. Daarnaast moeten lidstaten ervoor zorgen dat vergunningaanvragen ten behoeve van onder andere bouw en exploitatie van productiefaciliteiten voor defensieproducten versneld in behandeling worden genomen en dat bij het afwegen van juridische belangen in het kader van vergunningverlening, prioriteit wordt gegeven aan dergelijke faciliteiten. Verder wordt in de verordening de mogelijkheid gecreëerd om de Commissie componenten en grondstoffen voor defensieproducten aan te laten kopen met het doel om strategische voorraden aan te leggen. In de mededeling stelt de Commissie voor hier een kleinschalige pilot voor te draaien.</w:t>
      </w:r>
    </w:p>
    <w:p w14:paraId="7972B65D" w14:textId="77777777" w:rsidR="003E545A" w:rsidRDefault="003E545A" w:rsidP="003E545A">
      <w:pPr>
        <w:rPr>
          <w:szCs w:val="18"/>
        </w:rPr>
      </w:pPr>
    </w:p>
    <w:p w14:paraId="7B9087DC" w14:textId="531F7906" w:rsidR="00447C8C" w:rsidRPr="009664E0" w:rsidRDefault="00447C8C" w:rsidP="003E545A">
      <w:pPr>
        <w:rPr>
          <w:szCs w:val="18"/>
        </w:rPr>
      </w:pPr>
      <w:r w:rsidRPr="009664E0">
        <w:rPr>
          <w:szCs w:val="18"/>
        </w:rPr>
        <w:t>Indien sprake is van een leveringscrisis of een veiligheidscrisis, kan de Raad op basis van de verordening besluiten om twee verschillende crisisfases te activeren afhankelijk van het type crisis. Als een crisisfase is geactiveerd dan krijgt de Commissie bevoegdheden om maatregelen te nemen ten behoeve van leveringszekerheid. Het gaat hierbij om het opleggen van verplichte informatieverzoeken aan bedrijven om inzicht te krijgen in de productiecapaciteit of het, op verzoek van lidstaten, prioriteren van bestellingen van componenten en grondstoffen van defensieproducten en (als er sprake is van een veiligheidscrisis) ook defensie-(eind)producten zelf.</w:t>
      </w:r>
    </w:p>
    <w:p w14:paraId="22225C45" w14:textId="79076B51" w:rsidR="00447C8C" w:rsidRPr="00447C8C" w:rsidRDefault="00447C8C" w:rsidP="00E17DF6">
      <w:pPr>
        <w:rPr>
          <w:szCs w:val="18"/>
        </w:rPr>
      </w:pPr>
      <w:r w:rsidRPr="009664E0">
        <w:rPr>
          <w:szCs w:val="18"/>
        </w:rPr>
        <w:t xml:space="preserve">Het </w:t>
      </w:r>
      <w:r w:rsidR="00423A46">
        <w:rPr>
          <w:szCs w:val="18"/>
        </w:rPr>
        <w:t>inkopen</w:t>
      </w:r>
      <w:r w:rsidRPr="009664E0">
        <w:rPr>
          <w:szCs w:val="18"/>
        </w:rPr>
        <w:t xml:space="preserve"> van grondstoffen is één van de meest commerciële en kort cyclische handelsactiviteiten. Hoe denkt </w:t>
      </w:r>
      <w:r w:rsidR="005F78EB">
        <w:rPr>
          <w:szCs w:val="18"/>
        </w:rPr>
        <w:t>u</w:t>
      </w:r>
      <w:r w:rsidRPr="009664E0">
        <w:rPr>
          <w:szCs w:val="18"/>
        </w:rPr>
        <w:t xml:space="preserve"> dat een EU</w:t>
      </w:r>
      <w:r w:rsidR="005F78EB">
        <w:rPr>
          <w:szCs w:val="18"/>
        </w:rPr>
        <w:t>-</w:t>
      </w:r>
      <w:r w:rsidRPr="009664E0">
        <w:rPr>
          <w:szCs w:val="18"/>
        </w:rPr>
        <w:t>bemoeienis op centraal niveau</w:t>
      </w:r>
      <w:r w:rsidR="005F78EB">
        <w:rPr>
          <w:szCs w:val="18"/>
        </w:rPr>
        <w:t>,</w:t>
      </w:r>
      <w:r w:rsidRPr="009664E0">
        <w:rPr>
          <w:szCs w:val="18"/>
        </w:rPr>
        <w:t xml:space="preserve"> ver weg van de dagelijkse handel en contacten</w:t>
      </w:r>
      <w:r w:rsidR="005F78EB">
        <w:rPr>
          <w:szCs w:val="18"/>
        </w:rPr>
        <w:t>,</w:t>
      </w:r>
      <w:r w:rsidRPr="009664E0">
        <w:rPr>
          <w:szCs w:val="18"/>
        </w:rPr>
        <w:t xml:space="preserve"> daadwerkelijk in tijden van crises een bijdrage kan leveren?</w:t>
      </w:r>
      <w:r w:rsidR="005F78EB">
        <w:rPr>
          <w:szCs w:val="18"/>
        </w:rPr>
        <w:t xml:space="preserve"> </w:t>
      </w:r>
      <w:r w:rsidRPr="009664E0">
        <w:rPr>
          <w:szCs w:val="18"/>
        </w:rPr>
        <w:t xml:space="preserve">Welke leerpunten zijn of worden meegenomen van de </w:t>
      </w:r>
      <w:r w:rsidR="00C80C93">
        <w:rPr>
          <w:szCs w:val="18"/>
        </w:rPr>
        <w:t>inkoop</w:t>
      </w:r>
      <w:r w:rsidRPr="009664E0">
        <w:rPr>
          <w:szCs w:val="18"/>
        </w:rPr>
        <w:t xml:space="preserve"> van medische producten, </w:t>
      </w:r>
      <w:r w:rsidR="00276567">
        <w:rPr>
          <w:szCs w:val="18"/>
        </w:rPr>
        <w:t>voorraden</w:t>
      </w:r>
      <w:r w:rsidRPr="009664E0">
        <w:rPr>
          <w:szCs w:val="18"/>
        </w:rPr>
        <w:t xml:space="preserve"> en vaccines ten tijde van </w:t>
      </w:r>
      <w:r w:rsidR="00C80C93">
        <w:rPr>
          <w:szCs w:val="18"/>
        </w:rPr>
        <w:t>de c</w:t>
      </w:r>
      <w:r w:rsidRPr="009664E0">
        <w:rPr>
          <w:szCs w:val="18"/>
        </w:rPr>
        <w:t>orona</w:t>
      </w:r>
      <w:r w:rsidR="00C80C93">
        <w:rPr>
          <w:szCs w:val="18"/>
        </w:rPr>
        <w:t>pandemie</w:t>
      </w:r>
      <w:r w:rsidRPr="009664E0">
        <w:rPr>
          <w:szCs w:val="18"/>
        </w:rPr>
        <w:t>?</w:t>
      </w:r>
      <w:r w:rsidR="00EB6A0B">
        <w:rPr>
          <w:szCs w:val="18"/>
        </w:rPr>
        <w:t xml:space="preserve"> </w:t>
      </w:r>
      <w:r w:rsidRPr="009664E0">
        <w:rPr>
          <w:szCs w:val="18"/>
        </w:rPr>
        <w:t>De</w:t>
      </w:r>
      <w:r w:rsidR="00AC2C24">
        <w:rPr>
          <w:szCs w:val="18"/>
        </w:rPr>
        <w:t xml:space="preserve"> leden van de BBB-fractie menen dat de</w:t>
      </w:r>
      <w:r w:rsidRPr="009664E0">
        <w:rPr>
          <w:szCs w:val="18"/>
        </w:rPr>
        <w:t xml:space="preserve"> plannen voorbij </w:t>
      </w:r>
      <w:r w:rsidR="00AC2C24">
        <w:rPr>
          <w:szCs w:val="18"/>
        </w:rPr>
        <w:t xml:space="preserve">lijken </w:t>
      </w:r>
      <w:r w:rsidRPr="009664E0">
        <w:rPr>
          <w:szCs w:val="18"/>
        </w:rPr>
        <w:t xml:space="preserve">te gaan aan het feit dat de EU niet in een vacuüm opereert maar op internationale schaal. Hoe zullen centrale </w:t>
      </w:r>
      <w:r w:rsidR="002919E4" w:rsidRPr="009664E0">
        <w:rPr>
          <w:szCs w:val="18"/>
        </w:rPr>
        <w:lastRenderedPageBreak/>
        <w:t>EU-inkoopinspanningen</w:t>
      </w:r>
      <w:r w:rsidRPr="009664E0">
        <w:rPr>
          <w:szCs w:val="18"/>
        </w:rPr>
        <w:t>, zeker ten tijde van crises, zich verhouden tot inkoopinspanningen van andere NAVO</w:t>
      </w:r>
      <w:r w:rsidR="00EB6A0B">
        <w:rPr>
          <w:szCs w:val="18"/>
        </w:rPr>
        <w:t>-</w:t>
      </w:r>
      <w:r w:rsidRPr="009664E0">
        <w:rPr>
          <w:szCs w:val="18"/>
        </w:rPr>
        <w:t>landen niet zijnde EU-lid zoals de V</w:t>
      </w:r>
      <w:r w:rsidR="0051511D">
        <w:rPr>
          <w:szCs w:val="18"/>
        </w:rPr>
        <w:t>erenigde Staten (</w:t>
      </w:r>
      <w:r w:rsidRPr="009664E0">
        <w:rPr>
          <w:szCs w:val="18"/>
        </w:rPr>
        <w:t>VS</w:t>
      </w:r>
      <w:r w:rsidR="0051511D">
        <w:rPr>
          <w:szCs w:val="18"/>
        </w:rPr>
        <w:t>)</w:t>
      </w:r>
      <w:r w:rsidRPr="009664E0">
        <w:rPr>
          <w:szCs w:val="18"/>
        </w:rPr>
        <w:t>, Canada of Turkije, of landen zoals Japan, Australië en Nieuw-Zeeland?</w:t>
      </w:r>
      <w:r w:rsidR="00EB6A0B">
        <w:rPr>
          <w:szCs w:val="18"/>
        </w:rPr>
        <w:t xml:space="preserve"> </w:t>
      </w:r>
      <w:r w:rsidRPr="009664E0">
        <w:rPr>
          <w:szCs w:val="18"/>
        </w:rPr>
        <w:t>Waarom wachten tot het aanleggen van voorraden zoals grondstoffen totdat de crisis zich voordoet in plaats van proactief nu een aanvang maken?</w:t>
      </w:r>
      <w:r w:rsidR="00EB6A0B">
        <w:rPr>
          <w:szCs w:val="18"/>
        </w:rPr>
        <w:t xml:space="preserve"> </w:t>
      </w:r>
      <w:r w:rsidRPr="009664E0">
        <w:rPr>
          <w:szCs w:val="18"/>
        </w:rPr>
        <w:t>Gezien het gegeven dat veel van de strategische grondstoffen gedolven worden in landen met groeiende goede relaties met Rusland en China vragen de leden van de BBB</w:t>
      </w:r>
      <w:r w:rsidR="00EB6A0B">
        <w:rPr>
          <w:szCs w:val="18"/>
        </w:rPr>
        <w:t>-</w:t>
      </w:r>
      <w:r w:rsidRPr="009664E0">
        <w:rPr>
          <w:szCs w:val="18"/>
        </w:rPr>
        <w:t xml:space="preserve">fractie of </w:t>
      </w:r>
      <w:r w:rsidR="00EB6A0B">
        <w:rPr>
          <w:szCs w:val="18"/>
        </w:rPr>
        <w:t xml:space="preserve">u </w:t>
      </w:r>
      <w:r w:rsidRPr="009664E0">
        <w:rPr>
          <w:szCs w:val="18"/>
        </w:rPr>
        <w:t>een herijking voorziet van het Buitenlandse Beleid en de Ontwikkelingssamenwerking in relatie tot de Defensie</w:t>
      </w:r>
      <w:r w:rsidR="00EB6A0B">
        <w:rPr>
          <w:szCs w:val="18"/>
        </w:rPr>
        <w:t>-</w:t>
      </w:r>
      <w:r w:rsidRPr="009664E0">
        <w:rPr>
          <w:szCs w:val="18"/>
        </w:rPr>
        <w:t>strategie?</w:t>
      </w:r>
    </w:p>
    <w:p w14:paraId="3B410A29" w14:textId="77777777" w:rsidR="00330C24" w:rsidRDefault="00330C24" w:rsidP="00E17DF6">
      <w:pPr>
        <w:pStyle w:val="Default"/>
        <w:spacing w:line="284" w:lineRule="atLeast"/>
      </w:pPr>
    </w:p>
    <w:p w14:paraId="49201891" w14:textId="2A6491C4" w:rsidR="00330C24" w:rsidRDefault="00330C24" w:rsidP="00E17DF6">
      <w:pPr>
        <w:rPr>
          <w:b/>
          <w:bCs w:val="0"/>
          <w:i/>
          <w:iCs/>
          <w:szCs w:val="18"/>
        </w:rPr>
      </w:pPr>
      <w:r>
        <w:rPr>
          <w:b/>
          <w:bCs w:val="0"/>
          <w:i/>
          <w:iCs/>
          <w:szCs w:val="18"/>
        </w:rPr>
        <w:t>Vragen en opmerkingen van de leden van de VVD-fractie</w:t>
      </w:r>
    </w:p>
    <w:p w14:paraId="1F5A5D99" w14:textId="0D826740" w:rsidR="001C278F" w:rsidRPr="001200B8" w:rsidRDefault="00235D1F" w:rsidP="00235D1F">
      <w:pPr>
        <w:pStyle w:val="Geenafstand"/>
        <w:spacing w:line="284" w:lineRule="atLeast"/>
        <w:rPr>
          <w:rFonts w:ascii="Verdana" w:hAnsi="Verdana" w:cstheme="minorHAnsi"/>
          <w:sz w:val="18"/>
          <w:szCs w:val="18"/>
        </w:rPr>
      </w:pPr>
      <w:r>
        <w:rPr>
          <w:rFonts w:ascii="Verdana" w:hAnsi="Verdana" w:cstheme="minorHAnsi"/>
          <w:sz w:val="18"/>
          <w:szCs w:val="18"/>
        </w:rPr>
        <w:t xml:space="preserve">De leden van de VVD-fractie </w:t>
      </w:r>
      <w:r w:rsidR="00A25B61">
        <w:rPr>
          <w:rFonts w:ascii="Verdana" w:hAnsi="Verdana" w:cstheme="minorHAnsi"/>
          <w:sz w:val="18"/>
          <w:szCs w:val="18"/>
        </w:rPr>
        <w:t>vragen u welke in</w:t>
      </w:r>
      <w:r w:rsidR="00EC61C1">
        <w:rPr>
          <w:rFonts w:ascii="Verdana" w:hAnsi="Verdana" w:cstheme="minorHAnsi"/>
          <w:sz w:val="18"/>
          <w:szCs w:val="18"/>
        </w:rPr>
        <w:t xml:space="preserve">vloed </w:t>
      </w:r>
      <w:r w:rsidR="002A0E83">
        <w:rPr>
          <w:rFonts w:ascii="Verdana" w:hAnsi="Verdana" w:cstheme="minorHAnsi"/>
          <w:sz w:val="18"/>
          <w:szCs w:val="18"/>
        </w:rPr>
        <w:t xml:space="preserve">de </w:t>
      </w:r>
      <w:r w:rsidR="001C278F" w:rsidRPr="001200B8">
        <w:rPr>
          <w:rFonts w:ascii="Verdana" w:hAnsi="Verdana" w:cstheme="minorHAnsi"/>
          <w:sz w:val="18"/>
          <w:szCs w:val="18"/>
        </w:rPr>
        <w:t xml:space="preserve">uitvoering van deze </w:t>
      </w:r>
      <w:r w:rsidR="00F80BA8">
        <w:rPr>
          <w:rFonts w:ascii="Verdana" w:hAnsi="Verdana" w:cstheme="minorHAnsi"/>
          <w:sz w:val="18"/>
          <w:szCs w:val="18"/>
        </w:rPr>
        <w:t>d</w:t>
      </w:r>
      <w:r w:rsidR="001C278F" w:rsidRPr="001200B8">
        <w:rPr>
          <w:rFonts w:ascii="Verdana" w:hAnsi="Verdana" w:cstheme="minorHAnsi"/>
          <w:sz w:val="18"/>
          <w:szCs w:val="18"/>
        </w:rPr>
        <w:t xml:space="preserve">efensie-industrie strategie </w:t>
      </w:r>
      <w:r w:rsidR="002A0E83">
        <w:rPr>
          <w:rFonts w:ascii="Verdana" w:hAnsi="Verdana" w:cstheme="minorHAnsi"/>
          <w:sz w:val="18"/>
          <w:szCs w:val="18"/>
        </w:rPr>
        <w:t>o</w:t>
      </w:r>
      <w:r w:rsidR="002A0E83" w:rsidRPr="001200B8">
        <w:rPr>
          <w:rFonts w:ascii="Verdana" w:hAnsi="Verdana" w:cstheme="minorHAnsi"/>
          <w:sz w:val="18"/>
          <w:szCs w:val="18"/>
        </w:rPr>
        <w:t xml:space="preserve">p de NAVO zal </w:t>
      </w:r>
      <w:r w:rsidR="001C278F" w:rsidRPr="001200B8">
        <w:rPr>
          <w:rFonts w:ascii="Verdana" w:hAnsi="Verdana" w:cstheme="minorHAnsi"/>
          <w:sz w:val="18"/>
          <w:szCs w:val="18"/>
        </w:rPr>
        <w:t xml:space="preserve">hebben? Welke (extra) druk zet deze strategie op de samenwerking van de lidstaten met belangrijke niet-EU lidstaten zoals de </w:t>
      </w:r>
      <w:r w:rsidR="0051511D">
        <w:rPr>
          <w:rFonts w:ascii="Verdana" w:hAnsi="Verdana" w:cstheme="minorHAnsi"/>
          <w:sz w:val="18"/>
          <w:szCs w:val="18"/>
        </w:rPr>
        <w:t>VS</w:t>
      </w:r>
      <w:r w:rsidR="001C278F" w:rsidRPr="001200B8">
        <w:rPr>
          <w:rFonts w:ascii="Verdana" w:hAnsi="Verdana" w:cstheme="minorHAnsi"/>
          <w:sz w:val="18"/>
          <w:szCs w:val="18"/>
        </w:rPr>
        <w:t xml:space="preserve"> en het Verenigd Koninkrijk?</w:t>
      </w:r>
    </w:p>
    <w:p w14:paraId="359CB144" w14:textId="77777777" w:rsidR="00EC61C1" w:rsidRDefault="00EC61C1" w:rsidP="00EC61C1">
      <w:pPr>
        <w:pStyle w:val="Geenafstand"/>
        <w:spacing w:line="284" w:lineRule="atLeast"/>
        <w:rPr>
          <w:rFonts w:ascii="Verdana" w:hAnsi="Verdana" w:cstheme="minorHAnsi"/>
          <w:sz w:val="18"/>
          <w:szCs w:val="18"/>
        </w:rPr>
      </w:pPr>
    </w:p>
    <w:p w14:paraId="4FBC3E09" w14:textId="6937EEA9" w:rsidR="001C278F" w:rsidRPr="001200B8" w:rsidRDefault="001C278F" w:rsidP="00EC61C1">
      <w:pPr>
        <w:pStyle w:val="Geenafstand"/>
        <w:spacing w:line="284" w:lineRule="atLeast"/>
        <w:rPr>
          <w:rFonts w:ascii="Verdana" w:hAnsi="Verdana" w:cstheme="minorHAnsi"/>
          <w:sz w:val="18"/>
          <w:szCs w:val="18"/>
        </w:rPr>
      </w:pPr>
      <w:r w:rsidRPr="001200B8">
        <w:rPr>
          <w:rFonts w:ascii="Verdana" w:hAnsi="Verdana" w:cstheme="minorHAnsi"/>
          <w:sz w:val="18"/>
          <w:szCs w:val="18"/>
        </w:rPr>
        <w:t xml:space="preserve">Hoe passen volgens </w:t>
      </w:r>
      <w:r w:rsidR="00CC1276">
        <w:rPr>
          <w:rFonts w:ascii="Verdana" w:hAnsi="Verdana" w:cstheme="minorHAnsi"/>
          <w:sz w:val="18"/>
          <w:szCs w:val="18"/>
        </w:rPr>
        <w:t>u</w:t>
      </w:r>
      <w:r w:rsidRPr="001200B8">
        <w:rPr>
          <w:rFonts w:ascii="Verdana" w:hAnsi="Verdana" w:cstheme="minorHAnsi"/>
          <w:sz w:val="18"/>
          <w:szCs w:val="18"/>
        </w:rPr>
        <w:t xml:space="preserve"> deze initiatieven binnen het streven naar strategische autonomie voor de EU? Maakt ons dit per saldo afhankelijker of onafhankelijker van de VS?</w:t>
      </w:r>
      <w:r w:rsidR="00EC61C1">
        <w:rPr>
          <w:rFonts w:ascii="Verdana" w:hAnsi="Verdana" w:cstheme="minorHAnsi"/>
          <w:sz w:val="18"/>
          <w:szCs w:val="18"/>
        </w:rPr>
        <w:t xml:space="preserve"> </w:t>
      </w:r>
      <w:r w:rsidRPr="001200B8">
        <w:rPr>
          <w:rFonts w:ascii="Verdana" w:hAnsi="Verdana" w:cstheme="minorHAnsi"/>
          <w:sz w:val="18"/>
          <w:szCs w:val="18"/>
        </w:rPr>
        <w:t xml:space="preserve">Komen door de harmonisatie van standaarden en </w:t>
      </w:r>
      <w:r w:rsidR="009706F7">
        <w:rPr>
          <w:rFonts w:ascii="Verdana" w:hAnsi="Verdana" w:cstheme="minorHAnsi"/>
          <w:sz w:val="18"/>
          <w:szCs w:val="18"/>
        </w:rPr>
        <w:t>certificeringen</w:t>
      </w:r>
      <w:r w:rsidRPr="001200B8">
        <w:rPr>
          <w:rFonts w:ascii="Verdana" w:hAnsi="Verdana" w:cstheme="minorHAnsi"/>
          <w:sz w:val="18"/>
          <w:szCs w:val="18"/>
        </w:rPr>
        <w:t xml:space="preserve"> de strenge standaarden die door Nederland worden gehanteerd in gevaar? Of worden aan defensiematerialen juist nóg strengere eisen gesteld? En loopt Nederland in dat geval het risico dat – eerder goedgekeurde – defensiematerialen op enig moment alsnog niet meer mogen worden gebruikt?</w:t>
      </w:r>
      <w:r w:rsidR="00EC61C1">
        <w:rPr>
          <w:rFonts w:ascii="Verdana" w:hAnsi="Verdana" w:cstheme="minorHAnsi"/>
          <w:sz w:val="18"/>
          <w:szCs w:val="18"/>
        </w:rPr>
        <w:t xml:space="preserve"> </w:t>
      </w:r>
      <w:r w:rsidRPr="001200B8">
        <w:rPr>
          <w:rFonts w:ascii="Verdana" w:hAnsi="Verdana" w:cstheme="minorHAnsi"/>
          <w:sz w:val="18"/>
          <w:szCs w:val="18"/>
        </w:rPr>
        <w:t xml:space="preserve">Verwacht </w:t>
      </w:r>
      <w:r w:rsidR="00EC61C1">
        <w:rPr>
          <w:rFonts w:ascii="Verdana" w:hAnsi="Verdana" w:cstheme="minorHAnsi"/>
          <w:sz w:val="18"/>
          <w:szCs w:val="18"/>
        </w:rPr>
        <w:t>u</w:t>
      </w:r>
      <w:r w:rsidRPr="001200B8">
        <w:rPr>
          <w:rFonts w:ascii="Verdana" w:hAnsi="Verdana" w:cstheme="minorHAnsi"/>
          <w:sz w:val="18"/>
          <w:szCs w:val="18"/>
        </w:rPr>
        <w:t xml:space="preserve"> dat Nederland defensiematerieel vervroegd moet afschrijven, omdat dat mogelijk voortijdig niet (meer) voldoet aan de geharmoniseerde standaarden en </w:t>
      </w:r>
      <w:r w:rsidR="006729A0">
        <w:rPr>
          <w:rFonts w:ascii="Verdana" w:hAnsi="Verdana" w:cstheme="minorHAnsi"/>
          <w:sz w:val="18"/>
          <w:szCs w:val="18"/>
        </w:rPr>
        <w:t>certificeringen</w:t>
      </w:r>
      <w:r w:rsidRPr="001200B8">
        <w:rPr>
          <w:rFonts w:ascii="Verdana" w:hAnsi="Verdana" w:cstheme="minorHAnsi"/>
          <w:sz w:val="18"/>
          <w:szCs w:val="18"/>
        </w:rPr>
        <w:t>?</w:t>
      </w:r>
    </w:p>
    <w:p w14:paraId="60448584" w14:textId="1BE591B8" w:rsidR="001C278F" w:rsidRDefault="00EC61C1" w:rsidP="0032708F">
      <w:pPr>
        <w:pStyle w:val="Geenafstand"/>
        <w:spacing w:line="284" w:lineRule="atLeast"/>
        <w:rPr>
          <w:rFonts w:ascii="Verdana" w:hAnsi="Verdana" w:cstheme="minorHAnsi"/>
          <w:sz w:val="18"/>
          <w:szCs w:val="18"/>
        </w:rPr>
      </w:pPr>
      <w:r>
        <w:rPr>
          <w:rFonts w:ascii="Verdana" w:hAnsi="Verdana" w:cstheme="minorHAnsi"/>
          <w:sz w:val="18"/>
          <w:szCs w:val="18"/>
        </w:rPr>
        <w:br/>
        <w:t xml:space="preserve">De leden van de VVD-fractie lezen dat is voorzien </w:t>
      </w:r>
      <w:r w:rsidR="001C278F" w:rsidRPr="001200B8">
        <w:rPr>
          <w:rFonts w:ascii="Verdana" w:hAnsi="Verdana" w:cstheme="minorHAnsi"/>
          <w:sz w:val="18"/>
          <w:szCs w:val="18"/>
        </w:rPr>
        <w:t xml:space="preserve">dat de </w:t>
      </w:r>
      <w:r w:rsidR="001C278F" w:rsidRPr="001200B8">
        <w:rPr>
          <w:rFonts w:ascii="Verdana" w:hAnsi="Verdana" w:cstheme="minorHAnsi"/>
          <w:i/>
          <w:iCs/>
          <w:sz w:val="18"/>
          <w:szCs w:val="18"/>
        </w:rPr>
        <w:t xml:space="preserve">European Defense Industry Group </w:t>
      </w:r>
      <w:r w:rsidR="001C278F" w:rsidRPr="001200B8">
        <w:rPr>
          <w:rFonts w:ascii="Verdana" w:hAnsi="Verdana" w:cstheme="minorHAnsi"/>
          <w:sz w:val="18"/>
          <w:szCs w:val="18"/>
        </w:rPr>
        <w:t xml:space="preserve">zal bestaan uit hoge vertegenwoordigers van de industrie. Hoe taxeert </w:t>
      </w:r>
      <w:r w:rsidR="0032708F">
        <w:rPr>
          <w:rFonts w:ascii="Verdana" w:hAnsi="Verdana" w:cstheme="minorHAnsi"/>
          <w:sz w:val="18"/>
          <w:szCs w:val="18"/>
        </w:rPr>
        <w:t>u</w:t>
      </w:r>
      <w:r w:rsidR="001C278F" w:rsidRPr="001200B8">
        <w:rPr>
          <w:rFonts w:ascii="Verdana" w:hAnsi="Verdana" w:cstheme="minorHAnsi"/>
          <w:sz w:val="18"/>
          <w:szCs w:val="18"/>
        </w:rPr>
        <w:t xml:space="preserve"> het risico dat het “establishment” van de industrie de toegankelijkheid van deze markt voor nieuwkomers lastiger maakt, zodat eventuele nieuwkomers worden buitengesloten?</w:t>
      </w:r>
      <w:r w:rsidR="0032708F">
        <w:rPr>
          <w:rFonts w:ascii="Verdana" w:hAnsi="Verdana" w:cstheme="minorHAnsi"/>
          <w:sz w:val="18"/>
          <w:szCs w:val="18"/>
        </w:rPr>
        <w:t xml:space="preserve"> </w:t>
      </w:r>
      <w:r w:rsidR="001C278F" w:rsidRPr="001200B8">
        <w:rPr>
          <w:rFonts w:ascii="Verdana" w:hAnsi="Verdana" w:cstheme="minorHAnsi"/>
          <w:sz w:val="18"/>
          <w:szCs w:val="18"/>
        </w:rPr>
        <w:t xml:space="preserve">Hoe beoordeelt </w:t>
      </w:r>
      <w:r w:rsidR="00F007BA">
        <w:rPr>
          <w:rFonts w:ascii="Verdana" w:hAnsi="Verdana" w:cstheme="minorHAnsi"/>
          <w:sz w:val="18"/>
          <w:szCs w:val="18"/>
        </w:rPr>
        <w:t>u</w:t>
      </w:r>
      <w:r w:rsidR="001C278F" w:rsidRPr="001200B8">
        <w:rPr>
          <w:rFonts w:ascii="Verdana" w:hAnsi="Verdana" w:cstheme="minorHAnsi"/>
          <w:sz w:val="18"/>
          <w:szCs w:val="18"/>
        </w:rPr>
        <w:t xml:space="preserve"> de kansen en bedreigingen van deze Defensie-industrie strategie voor Nederlandse ondernemingen?</w:t>
      </w:r>
    </w:p>
    <w:p w14:paraId="551CE378" w14:textId="77777777" w:rsidR="0032708F" w:rsidRDefault="0032708F" w:rsidP="0032708F">
      <w:pPr>
        <w:pStyle w:val="Geenafstand"/>
        <w:spacing w:line="284" w:lineRule="atLeast"/>
        <w:rPr>
          <w:rFonts w:ascii="Verdana" w:hAnsi="Verdana" w:cstheme="minorHAnsi"/>
          <w:sz w:val="18"/>
          <w:szCs w:val="18"/>
        </w:rPr>
      </w:pPr>
    </w:p>
    <w:p w14:paraId="115E9706" w14:textId="123EE270" w:rsidR="0032708F" w:rsidRPr="001200B8" w:rsidRDefault="0032708F" w:rsidP="0032708F">
      <w:pPr>
        <w:pStyle w:val="Geenafstand"/>
        <w:spacing w:line="284" w:lineRule="atLeast"/>
        <w:rPr>
          <w:rFonts w:ascii="Verdana" w:hAnsi="Verdana" w:cstheme="minorHAnsi"/>
          <w:sz w:val="18"/>
          <w:szCs w:val="18"/>
        </w:rPr>
      </w:pPr>
      <w:r>
        <w:rPr>
          <w:rFonts w:ascii="Verdana" w:hAnsi="Verdana" w:cstheme="minorHAnsi"/>
          <w:sz w:val="18"/>
          <w:szCs w:val="18"/>
        </w:rPr>
        <w:t xml:space="preserve">Daarnaast vragen deze leden u welke gevolgen </w:t>
      </w:r>
      <w:r w:rsidR="004C2706">
        <w:rPr>
          <w:rFonts w:ascii="Verdana" w:hAnsi="Verdana" w:cstheme="minorHAnsi"/>
          <w:sz w:val="18"/>
          <w:szCs w:val="18"/>
        </w:rPr>
        <w:t xml:space="preserve">de uitvoering van deze strategie heeft voor de </w:t>
      </w:r>
    </w:p>
    <w:p w14:paraId="3AEA4CD8" w14:textId="716DA696" w:rsidR="001C278F" w:rsidRPr="001200B8" w:rsidRDefault="001C278F" w:rsidP="00E47B7B">
      <w:pPr>
        <w:pStyle w:val="Geenafstand"/>
        <w:spacing w:line="284" w:lineRule="atLeast"/>
        <w:rPr>
          <w:rFonts w:ascii="Verdana" w:hAnsi="Verdana" w:cstheme="minorHAnsi"/>
          <w:sz w:val="18"/>
          <w:szCs w:val="18"/>
        </w:rPr>
      </w:pPr>
      <w:r w:rsidRPr="001200B8">
        <w:rPr>
          <w:rFonts w:ascii="Verdana" w:hAnsi="Verdana" w:cstheme="minorHAnsi"/>
          <w:sz w:val="18"/>
          <w:szCs w:val="18"/>
        </w:rPr>
        <w:t>handelsbetrekkingen met de VS</w:t>
      </w:r>
      <w:r w:rsidR="004C2706">
        <w:rPr>
          <w:rFonts w:ascii="Verdana" w:hAnsi="Verdana" w:cstheme="minorHAnsi"/>
          <w:sz w:val="18"/>
          <w:szCs w:val="18"/>
        </w:rPr>
        <w:t xml:space="preserve"> en voor de handelsbetrekkingen met het Verenigd Koninkrijk</w:t>
      </w:r>
      <w:r w:rsidR="0073091A">
        <w:rPr>
          <w:rFonts w:ascii="Verdana" w:hAnsi="Verdana" w:cstheme="minorHAnsi"/>
          <w:sz w:val="18"/>
          <w:szCs w:val="18"/>
        </w:rPr>
        <w:t>.</w:t>
      </w:r>
      <w:r w:rsidR="004C2706">
        <w:rPr>
          <w:rFonts w:ascii="Verdana" w:hAnsi="Verdana" w:cstheme="minorHAnsi"/>
          <w:sz w:val="18"/>
          <w:szCs w:val="18"/>
        </w:rPr>
        <w:t xml:space="preserve"> </w:t>
      </w:r>
      <w:r w:rsidR="00E47B7B">
        <w:rPr>
          <w:rFonts w:ascii="Verdana" w:hAnsi="Verdana" w:cstheme="minorHAnsi"/>
          <w:sz w:val="18"/>
          <w:szCs w:val="18"/>
        </w:rPr>
        <w:t>En ook welke g</w:t>
      </w:r>
      <w:r w:rsidRPr="001200B8">
        <w:rPr>
          <w:rFonts w:ascii="Verdana" w:hAnsi="Verdana" w:cstheme="minorHAnsi"/>
          <w:sz w:val="18"/>
          <w:szCs w:val="18"/>
        </w:rPr>
        <w:t xml:space="preserve">evolgen </w:t>
      </w:r>
      <w:r w:rsidR="00E47B7B">
        <w:rPr>
          <w:rFonts w:ascii="Verdana" w:hAnsi="Verdana" w:cstheme="minorHAnsi"/>
          <w:sz w:val="18"/>
          <w:szCs w:val="18"/>
        </w:rPr>
        <w:t xml:space="preserve">de </w:t>
      </w:r>
      <w:r w:rsidRPr="001200B8">
        <w:rPr>
          <w:rFonts w:ascii="Verdana" w:hAnsi="Verdana" w:cstheme="minorHAnsi"/>
          <w:sz w:val="18"/>
          <w:szCs w:val="18"/>
        </w:rPr>
        <w:t xml:space="preserve">uitvoering van deze strategie </w:t>
      </w:r>
      <w:r w:rsidR="00E47B7B">
        <w:rPr>
          <w:rFonts w:ascii="Verdana" w:hAnsi="Verdana" w:cstheme="minorHAnsi"/>
          <w:sz w:val="18"/>
          <w:szCs w:val="18"/>
        </w:rPr>
        <w:t xml:space="preserve">heeft </w:t>
      </w:r>
      <w:r w:rsidRPr="001200B8">
        <w:rPr>
          <w:rFonts w:ascii="Verdana" w:hAnsi="Verdana" w:cstheme="minorHAnsi"/>
          <w:sz w:val="18"/>
          <w:szCs w:val="18"/>
        </w:rPr>
        <w:t>voor de interne markt, en voor de concurrentie tussen in de EU gevestigde ondernemingen? Is met alle gepresenteerde maatregelen en voornemens straks nog sprake van een markt?</w:t>
      </w:r>
      <w:r w:rsidR="00E47B7B">
        <w:rPr>
          <w:rFonts w:ascii="Verdana" w:hAnsi="Verdana" w:cstheme="minorHAnsi"/>
          <w:sz w:val="18"/>
          <w:szCs w:val="18"/>
        </w:rPr>
        <w:br/>
      </w:r>
      <w:r w:rsidR="00E47B7B">
        <w:rPr>
          <w:rFonts w:ascii="Verdana" w:hAnsi="Verdana" w:cstheme="minorHAnsi"/>
          <w:sz w:val="18"/>
          <w:szCs w:val="18"/>
        </w:rPr>
        <w:br/>
      </w:r>
      <w:r w:rsidR="0073091A">
        <w:rPr>
          <w:rFonts w:ascii="Verdana" w:hAnsi="Verdana" w:cstheme="minorHAnsi"/>
          <w:sz w:val="18"/>
          <w:szCs w:val="18"/>
        </w:rPr>
        <w:t>Kunt u ook aangeven w</w:t>
      </w:r>
      <w:r w:rsidRPr="001200B8">
        <w:rPr>
          <w:rFonts w:ascii="Verdana" w:hAnsi="Verdana" w:cstheme="minorHAnsi"/>
          <w:sz w:val="18"/>
          <w:szCs w:val="18"/>
        </w:rPr>
        <w:t xml:space="preserve">elke financiële gevolgen </w:t>
      </w:r>
      <w:r w:rsidR="0073091A">
        <w:rPr>
          <w:rFonts w:ascii="Verdana" w:hAnsi="Verdana" w:cstheme="minorHAnsi"/>
          <w:sz w:val="18"/>
          <w:szCs w:val="18"/>
        </w:rPr>
        <w:t>de</w:t>
      </w:r>
      <w:r w:rsidRPr="001200B8">
        <w:rPr>
          <w:rFonts w:ascii="Verdana" w:hAnsi="Verdana" w:cstheme="minorHAnsi"/>
          <w:sz w:val="18"/>
          <w:szCs w:val="18"/>
        </w:rPr>
        <w:t xml:space="preserve"> uitvoering van deze strategie</w:t>
      </w:r>
      <w:r w:rsidR="0073091A">
        <w:rPr>
          <w:rFonts w:ascii="Verdana" w:hAnsi="Verdana" w:cstheme="minorHAnsi"/>
          <w:sz w:val="18"/>
          <w:szCs w:val="18"/>
        </w:rPr>
        <w:t xml:space="preserve"> zal</w:t>
      </w:r>
      <w:r w:rsidRPr="001200B8">
        <w:rPr>
          <w:rFonts w:ascii="Verdana" w:hAnsi="Verdana" w:cstheme="minorHAnsi"/>
          <w:sz w:val="18"/>
          <w:szCs w:val="18"/>
        </w:rPr>
        <w:t xml:space="preserve"> hebben voor Nederland? Zal de Nederlandse financiële bijdrage aan de EU hierdoor (absoluut en relatief) stijgen? En hoeveel economisch voordeel verwacht </w:t>
      </w:r>
      <w:r w:rsidR="00CD78DA">
        <w:rPr>
          <w:rFonts w:ascii="Verdana" w:hAnsi="Verdana" w:cstheme="minorHAnsi"/>
          <w:sz w:val="18"/>
          <w:szCs w:val="18"/>
        </w:rPr>
        <w:t>u</w:t>
      </w:r>
      <w:r w:rsidRPr="001200B8">
        <w:rPr>
          <w:rFonts w:ascii="Verdana" w:hAnsi="Verdana" w:cstheme="minorHAnsi"/>
          <w:sz w:val="18"/>
          <w:szCs w:val="18"/>
        </w:rPr>
        <w:t xml:space="preserve"> hierdoor te verkrijgen?</w:t>
      </w:r>
      <w:r w:rsidR="00E47B7B">
        <w:rPr>
          <w:rFonts w:ascii="Verdana" w:hAnsi="Verdana" w:cstheme="minorHAnsi"/>
          <w:sz w:val="18"/>
          <w:szCs w:val="18"/>
        </w:rPr>
        <w:t xml:space="preserve"> </w:t>
      </w:r>
      <w:r w:rsidRPr="001200B8">
        <w:rPr>
          <w:rFonts w:ascii="Verdana" w:hAnsi="Verdana" w:cstheme="minorHAnsi"/>
          <w:sz w:val="18"/>
          <w:szCs w:val="18"/>
        </w:rPr>
        <w:t xml:space="preserve">Welke wijzigingen zou </w:t>
      </w:r>
      <w:r w:rsidR="00595A80">
        <w:rPr>
          <w:rFonts w:ascii="Verdana" w:hAnsi="Verdana" w:cstheme="minorHAnsi"/>
          <w:sz w:val="18"/>
          <w:szCs w:val="18"/>
        </w:rPr>
        <w:t>het kabinet</w:t>
      </w:r>
      <w:r w:rsidR="00CD78DA">
        <w:rPr>
          <w:rFonts w:ascii="Verdana" w:hAnsi="Verdana" w:cstheme="minorHAnsi"/>
          <w:sz w:val="18"/>
          <w:szCs w:val="18"/>
        </w:rPr>
        <w:t xml:space="preserve"> </w:t>
      </w:r>
      <w:r w:rsidRPr="001200B8">
        <w:rPr>
          <w:rFonts w:ascii="Verdana" w:hAnsi="Verdana" w:cstheme="minorHAnsi"/>
          <w:sz w:val="18"/>
          <w:szCs w:val="18"/>
        </w:rPr>
        <w:t>in de voorgestelde strategie willen aanbrengen, als het hiervoor nog de vrije keuze zou hebben gehad</w:t>
      </w:r>
      <w:r w:rsidR="00E47B7B">
        <w:rPr>
          <w:rFonts w:ascii="Verdana" w:hAnsi="Verdana" w:cstheme="minorHAnsi"/>
          <w:sz w:val="18"/>
          <w:szCs w:val="18"/>
        </w:rPr>
        <w:t xml:space="preserve">, zo vragen de leden van de VVD-fractie. </w:t>
      </w:r>
    </w:p>
    <w:p w14:paraId="49989B92" w14:textId="77777777" w:rsidR="00CC53BE" w:rsidRPr="00CC53BE" w:rsidRDefault="00CC53BE" w:rsidP="00E17DF6">
      <w:pPr>
        <w:rPr>
          <w:szCs w:val="18"/>
        </w:rPr>
      </w:pPr>
    </w:p>
    <w:p w14:paraId="5FB3A915" w14:textId="30B5434A" w:rsidR="00407C6B" w:rsidRDefault="00407C6B" w:rsidP="00407C6B">
      <w:pPr>
        <w:rPr>
          <w:b/>
          <w:bCs w:val="0"/>
          <w:i/>
          <w:iCs/>
          <w:szCs w:val="18"/>
        </w:rPr>
      </w:pPr>
      <w:r>
        <w:rPr>
          <w:b/>
          <w:bCs w:val="0"/>
          <w:i/>
          <w:iCs/>
          <w:szCs w:val="18"/>
        </w:rPr>
        <w:t>Vragen en opmerkingen van de leden van de D66-fractie</w:t>
      </w:r>
    </w:p>
    <w:p w14:paraId="530DBCE5" w14:textId="4EC999F5" w:rsidR="0029353E" w:rsidRPr="0068679A" w:rsidRDefault="0073091A" w:rsidP="0068679A">
      <w:pPr>
        <w:rPr>
          <w:szCs w:val="18"/>
        </w:rPr>
      </w:pPr>
      <w:r>
        <w:rPr>
          <w:szCs w:val="18"/>
        </w:rPr>
        <w:t xml:space="preserve">De leden van de </w:t>
      </w:r>
      <w:r w:rsidR="00EF633D">
        <w:rPr>
          <w:szCs w:val="18"/>
        </w:rPr>
        <w:t>D66-</w:t>
      </w:r>
      <w:r>
        <w:rPr>
          <w:szCs w:val="18"/>
        </w:rPr>
        <w:t xml:space="preserve">fractie merken op dat met </w:t>
      </w:r>
      <w:r w:rsidR="0029353E" w:rsidRPr="00D30AF7">
        <w:rPr>
          <w:szCs w:val="18"/>
        </w:rPr>
        <w:t>de Russische invasie van Oekraïne in 2022 conventionele oorlog</w:t>
      </w:r>
      <w:r w:rsidR="00C17B96">
        <w:rPr>
          <w:szCs w:val="18"/>
        </w:rPr>
        <w:t xml:space="preserve"> is</w:t>
      </w:r>
      <w:r w:rsidR="0029353E" w:rsidRPr="00D30AF7">
        <w:rPr>
          <w:szCs w:val="18"/>
        </w:rPr>
        <w:t xml:space="preserve"> teruggekeerd op het Europese continent. De urgentie voor een sterke nationale en Europese defensie is hiermee meer dan bevestigd. Voor </w:t>
      </w:r>
      <w:r w:rsidR="00C17B96">
        <w:rPr>
          <w:szCs w:val="18"/>
        </w:rPr>
        <w:t>deze leden</w:t>
      </w:r>
      <w:r w:rsidR="0029353E" w:rsidRPr="00D30AF7">
        <w:rPr>
          <w:szCs w:val="18"/>
        </w:rPr>
        <w:t xml:space="preserve"> is het belangrijk dat </w:t>
      </w:r>
      <w:r w:rsidR="0029353E" w:rsidRPr="00D30AF7">
        <w:rPr>
          <w:szCs w:val="18"/>
        </w:rPr>
        <w:lastRenderedPageBreak/>
        <w:t xml:space="preserve">Nederland, en Europa, in staat zijn om zichzelf te verdedigen. Vergaande Europese defensiesamenwerking is noodzakelijk om ook de komende decennia ons grondgebied en onze waarden te kunnen beschermen. De </w:t>
      </w:r>
      <w:r w:rsidR="00C17B96">
        <w:rPr>
          <w:szCs w:val="18"/>
        </w:rPr>
        <w:t>leden van de D66-</w:t>
      </w:r>
      <w:r w:rsidR="0029353E" w:rsidRPr="00D30AF7">
        <w:rPr>
          <w:szCs w:val="18"/>
        </w:rPr>
        <w:t>fractie v</w:t>
      </w:r>
      <w:r w:rsidR="00C17B96">
        <w:rPr>
          <w:szCs w:val="18"/>
        </w:rPr>
        <w:t xml:space="preserve">erwelkomen </w:t>
      </w:r>
      <w:r w:rsidR="0029353E" w:rsidRPr="00D30AF7">
        <w:rPr>
          <w:szCs w:val="18"/>
        </w:rPr>
        <w:t xml:space="preserve">de Europese Industriële Defensiestrategie daarom als een stap in de goede richting tot het creëren van een vergaande Europese Defensie samenwerking. </w:t>
      </w:r>
      <w:r w:rsidR="0029353E" w:rsidRPr="0068679A">
        <w:rPr>
          <w:szCs w:val="18"/>
        </w:rPr>
        <w:t xml:space="preserve">Voor een effectieve Nederlandse en Europese defensie-industrie zijn meer individuele en collectieve investeringen nodig. Hoe wordt ervoor gezorgd dat er meer in defensie-industrie wordt geïnvesteerd? </w:t>
      </w:r>
    </w:p>
    <w:p w14:paraId="51146E1D" w14:textId="77777777" w:rsidR="0029353E" w:rsidRPr="00D30AF7" w:rsidRDefault="0029353E" w:rsidP="0029353E">
      <w:pPr>
        <w:rPr>
          <w:szCs w:val="18"/>
        </w:rPr>
      </w:pPr>
    </w:p>
    <w:p w14:paraId="17D12EF8" w14:textId="19F830AF" w:rsidR="0029353E" w:rsidRPr="0068679A" w:rsidRDefault="0029353E" w:rsidP="0068679A">
      <w:pPr>
        <w:rPr>
          <w:szCs w:val="18"/>
        </w:rPr>
      </w:pPr>
      <w:r w:rsidRPr="0068679A">
        <w:rPr>
          <w:szCs w:val="18"/>
        </w:rPr>
        <w:t xml:space="preserve">De Europese Commissie geeft aan dat extra geld voor het inkopen van wapens voor Oekraïne kan komen uit de rente-inkomsten van bevroren Russische tegoeden. Hoe hoog schat </w:t>
      </w:r>
      <w:r w:rsidR="006F13D3">
        <w:rPr>
          <w:szCs w:val="18"/>
        </w:rPr>
        <w:t>u</w:t>
      </w:r>
      <w:r w:rsidRPr="0068679A">
        <w:rPr>
          <w:szCs w:val="18"/>
        </w:rPr>
        <w:t xml:space="preserve"> in dat de inkomsten uit deze tegoeden zullen zijn? Welke financiële risico’s kleven er aan het investeren van Russische tegoeden met het doel om inkomsten te genereren? </w:t>
      </w:r>
    </w:p>
    <w:p w14:paraId="3C9EED8C" w14:textId="4F1922CC" w:rsidR="0029353E" w:rsidRPr="0068679A" w:rsidRDefault="00416EE5" w:rsidP="0068679A">
      <w:pPr>
        <w:rPr>
          <w:szCs w:val="18"/>
        </w:rPr>
      </w:pPr>
      <w:r>
        <w:rPr>
          <w:szCs w:val="18"/>
        </w:rPr>
        <w:br/>
      </w:r>
      <w:r w:rsidR="0029353E" w:rsidRPr="0068679A">
        <w:rPr>
          <w:szCs w:val="18"/>
        </w:rPr>
        <w:t>Een van de grootste uitdagingen van een succesvolle Europese defensie-industrie is de standaardisering van wapensystemen. Op dit moment hebben de EU-landen meer dan 150 verschillende soorten wapensystemen.</w:t>
      </w:r>
      <w:r w:rsidR="0029353E" w:rsidRPr="00D30AF7">
        <w:rPr>
          <w:rStyle w:val="Voetnootmarkering"/>
          <w:szCs w:val="18"/>
        </w:rPr>
        <w:footnoteReference w:id="6"/>
      </w:r>
      <w:r w:rsidR="0029353E" w:rsidRPr="0068679A">
        <w:rPr>
          <w:szCs w:val="18"/>
        </w:rPr>
        <w:t xml:space="preserve"> De </w:t>
      </w:r>
      <w:r w:rsidR="000F6B91">
        <w:rPr>
          <w:szCs w:val="18"/>
        </w:rPr>
        <w:t>leden van de</w:t>
      </w:r>
      <w:r w:rsidR="006F13D3">
        <w:rPr>
          <w:szCs w:val="18"/>
        </w:rPr>
        <w:t xml:space="preserve"> D66-</w:t>
      </w:r>
      <w:r w:rsidR="000F6B91">
        <w:rPr>
          <w:szCs w:val="18"/>
        </w:rPr>
        <w:t>fractie vinden</w:t>
      </w:r>
      <w:r w:rsidR="0029353E" w:rsidRPr="0068679A">
        <w:rPr>
          <w:szCs w:val="18"/>
        </w:rPr>
        <w:t xml:space="preserve"> het belangrijk dat wapensystemen binnen de EU zoveel mogelijk op elkaar aansluiten, om zo effectief gezamenlijk op te kunnen treden in conflictsituaties. Welke maatregelen neemt </w:t>
      </w:r>
      <w:r w:rsidR="006F13D3">
        <w:rPr>
          <w:szCs w:val="18"/>
        </w:rPr>
        <w:t>he kabinet</w:t>
      </w:r>
      <w:r w:rsidR="0029353E" w:rsidRPr="0068679A">
        <w:rPr>
          <w:szCs w:val="18"/>
        </w:rPr>
        <w:t xml:space="preserve"> om de standaardisering en interoperabiliteit van wapensystem te bevorderen?</w:t>
      </w:r>
    </w:p>
    <w:p w14:paraId="380BD5A6" w14:textId="77777777" w:rsidR="0029353E" w:rsidRPr="00D30AF7" w:rsidRDefault="0029353E" w:rsidP="0029353E">
      <w:pPr>
        <w:rPr>
          <w:szCs w:val="18"/>
        </w:rPr>
      </w:pPr>
    </w:p>
    <w:p w14:paraId="39100737" w14:textId="32DD7040" w:rsidR="0029353E" w:rsidRPr="0068679A" w:rsidRDefault="0068679A" w:rsidP="0068679A">
      <w:pPr>
        <w:rPr>
          <w:szCs w:val="18"/>
        </w:rPr>
      </w:pPr>
      <w:r>
        <w:rPr>
          <w:szCs w:val="18"/>
        </w:rPr>
        <w:t>D</w:t>
      </w:r>
      <w:r w:rsidR="0029353E" w:rsidRPr="0068679A">
        <w:rPr>
          <w:szCs w:val="18"/>
        </w:rPr>
        <w:t xml:space="preserve">e Europese Commissie geeft aan dat de </w:t>
      </w:r>
      <w:r w:rsidR="006729A0">
        <w:rPr>
          <w:szCs w:val="18"/>
        </w:rPr>
        <w:t>certificering</w:t>
      </w:r>
      <w:r w:rsidR="0029353E" w:rsidRPr="0068679A">
        <w:rPr>
          <w:szCs w:val="18"/>
        </w:rPr>
        <w:t xml:space="preserve"> van wapensystemen op dit moment problematisch is, omdat alle EU-landen een aparte nationale procedure hebben voor het certificeren van wapens. Welke maatregelen treft </w:t>
      </w:r>
      <w:r w:rsidR="006F13D3">
        <w:rPr>
          <w:szCs w:val="18"/>
        </w:rPr>
        <w:t>het kabinet</w:t>
      </w:r>
      <w:r w:rsidR="0029353E" w:rsidRPr="0068679A">
        <w:rPr>
          <w:szCs w:val="18"/>
        </w:rPr>
        <w:t xml:space="preserve"> om dit aan te pakken? </w:t>
      </w:r>
    </w:p>
    <w:p w14:paraId="36F18E84" w14:textId="77777777" w:rsidR="0029353E" w:rsidRPr="00D30AF7" w:rsidRDefault="0029353E" w:rsidP="0029353E">
      <w:pPr>
        <w:rPr>
          <w:szCs w:val="18"/>
        </w:rPr>
      </w:pPr>
    </w:p>
    <w:p w14:paraId="6BF52701" w14:textId="769CDF2C" w:rsidR="0029353E" w:rsidRPr="00C50035" w:rsidRDefault="0029353E" w:rsidP="00C50035">
      <w:pPr>
        <w:rPr>
          <w:szCs w:val="18"/>
        </w:rPr>
      </w:pPr>
      <w:r w:rsidRPr="00C50035">
        <w:rPr>
          <w:szCs w:val="18"/>
        </w:rPr>
        <w:t>De hoeksteen van de Europese veiligheid is de NAVO.</w:t>
      </w:r>
      <w:r w:rsidR="00716C24">
        <w:rPr>
          <w:szCs w:val="18"/>
        </w:rPr>
        <w:t xml:space="preserve"> De</w:t>
      </w:r>
      <w:r w:rsidR="004B32B9">
        <w:rPr>
          <w:szCs w:val="18"/>
        </w:rPr>
        <w:t>ze</w:t>
      </w:r>
      <w:r w:rsidR="00716C24">
        <w:rPr>
          <w:szCs w:val="18"/>
        </w:rPr>
        <w:t xml:space="preserve"> leden vinden</w:t>
      </w:r>
      <w:r w:rsidRPr="00C50035">
        <w:rPr>
          <w:szCs w:val="18"/>
        </w:rPr>
        <w:t xml:space="preserve"> het belangrijk dat de EDIS goed aansluit op het trans-Atlantische samenwerkingsverband. </w:t>
      </w:r>
      <w:r w:rsidR="00716C24">
        <w:rPr>
          <w:szCs w:val="18"/>
        </w:rPr>
        <w:t>Deze leden</w:t>
      </w:r>
      <w:r w:rsidRPr="00C50035">
        <w:rPr>
          <w:szCs w:val="18"/>
        </w:rPr>
        <w:t xml:space="preserve"> ondersteun</w:t>
      </w:r>
      <w:r w:rsidR="00716C24">
        <w:rPr>
          <w:szCs w:val="18"/>
        </w:rPr>
        <w:t>en</w:t>
      </w:r>
      <w:r w:rsidRPr="00C50035">
        <w:rPr>
          <w:szCs w:val="18"/>
        </w:rPr>
        <w:t xml:space="preserve"> daarom de plannen van </w:t>
      </w:r>
      <w:r w:rsidR="00716C24">
        <w:rPr>
          <w:szCs w:val="18"/>
        </w:rPr>
        <w:t>het kabinet</w:t>
      </w:r>
      <w:r w:rsidRPr="00C50035">
        <w:rPr>
          <w:szCs w:val="18"/>
        </w:rPr>
        <w:t xml:space="preserve"> om de samenwerking tussen de EU en de NAVO te versterken. Daarbij blijft het van belang dat NAVO-partners die geen onderdeel van de Europese Unie vormen, waaronder de VS</w:t>
      </w:r>
      <w:r w:rsidR="00F82D54">
        <w:rPr>
          <w:szCs w:val="18"/>
        </w:rPr>
        <w:t xml:space="preserve">, </w:t>
      </w:r>
      <w:r w:rsidR="00AA4308">
        <w:rPr>
          <w:szCs w:val="18"/>
        </w:rPr>
        <w:t xml:space="preserve">Turkije en </w:t>
      </w:r>
      <w:r w:rsidR="00F82D54">
        <w:rPr>
          <w:szCs w:val="18"/>
        </w:rPr>
        <w:t>het Verenigd Koninkrijk</w:t>
      </w:r>
      <w:r w:rsidRPr="00C50035">
        <w:rPr>
          <w:szCs w:val="18"/>
        </w:rPr>
        <w:t xml:space="preserve">, zich gehoord blijven voelen binnen het bondgenootschap. Hoe kijken deze landen naar de Europese Industriële Defensiestrategie? </w:t>
      </w:r>
    </w:p>
    <w:p w14:paraId="36E65563" w14:textId="77777777" w:rsidR="0029353E" w:rsidRPr="00D30AF7" w:rsidRDefault="0029353E" w:rsidP="0029353E">
      <w:pPr>
        <w:pStyle w:val="Lijstalinea"/>
        <w:spacing w:after="0" w:line="284" w:lineRule="atLeast"/>
        <w:rPr>
          <w:rFonts w:ascii="Verdana" w:hAnsi="Verdana" w:cs="Times New Roman"/>
          <w:sz w:val="18"/>
          <w:szCs w:val="18"/>
        </w:rPr>
      </w:pPr>
    </w:p>
    <w:p w14:paraId="6E70DD96" w14:textId="7BD00D4D" w:rsidR="00330C24" w:rsidRPr="00BA64F7" w:rsidRDefault="0029353E" w:rsidP="00E17DF6">
      <w:pPr>
        <w:rPr>
          <w:szCs w:val="18"/>
        </w:rPr>
      </w:pPr>
      <w:r w:rsidRPr="00C50035">
        <w:rPr>
          <w:szCs w:val="18"/>
        </w:rPr>
        <w:t xml:space="preserve">Onder het </w:t>
      </w:r>
      <w:r w:rsidR="00C50035">
        <w:rPr>
          <w:szCs w:val="18"/>
        </w:rPr>
        <w:t>‘</w:t>
      </w:r>
      <w:r w:rsidRPr="00C50035">
        <w:rPr>
          <w:i/>
          <w:iCs/>
          <w:szCs w:val="18"/>
        </w:rPr>
        <w:t>EU Security of Supply regime</w:t>
      </w:r>
      <w:r w:rsidR="00C50035">
        <w:rPr>
          <w:i/>
          <w:iCs/>
          <w:szCs w:val="18"/>
        </w:rPr>
        <w:t>’</w:t>
      </w:r>
      <w:r w:rsidRPr="00C50035">
        <w:rPr>
          <w:szCs w:val="18"/>
        </w:rPr>
        <w:t xml:space="preserve"> krijgt de Europese Raad de mogelijkheid om noodzakelijke en doeltreffende maatregelen te nemen om een gecombineerde veiligheids- en leveringscrisis binnen de EU aan te pakken</w:t>
      </w:r>
      <w:r w:rsidR="00BA64F7">
        <w:rPr>
          <w:szCs w:val="18"/>
        </w:rPr>
        <w:t>, zo lezen de leden van de D66-fractie</w:t>
      </w:r>
      <w:r w:rsidRPr="00C50035">
        <w:rPr>
          <w:szCs w:val="18"/>
        </w:rPr>
        <w:t xml:space="preserve">. Welke voorbeelden </w:t>
      </w:r>
      <w:r w:rsidR="00BA64F7">
        <w:rPr>
          <w:szCs w:val="18"/>
        </w:rPr>
        <w:t>kunt u</w:t>
      </w:r>
      <w:r w:rsidRPr="00C50035">
        <w:rPr>
          <w:szCs w:val="18"/>
        </w:rPr>
        <w:t xml:space="preserve"> geven van maatregelen die </w:t>
      </w:r>
      <w:r w:rsidR="00BA64F7">
        <w:rPr>
          <w:szCs w:val="18"/>
        </w:rPr>
        <w:t>u</w:t>
      </w:r>
      <w:r w:rsidRPr="00C50035">
        <w:rPr>
          <w:szCs w:val="18"/>
        </w:rPr>
        <w:t xml:space="preserve"> in dit kader gepast acht? In hoeverre hebben de nationale parlementen, of het Europees </w:t>
      </w:r>
      <w:r w:rsidR="00F66434">
        <w:rPr>
          <w:szCs w:val="18"/>
        </w:rPr>
        <w:t>P</w:t>
      </w:r>
      <w:r w:rsidRPr="00C50035">
        <w:rPr>
          <w:szCs w:val="18"/>
        </w:rPr>
        <w:t xml:space="preserve">arlement, democratische controle over de maatregelen die de Raad neemt in tijden van crisis? </w:t>
      </w:r>
    </w:p>
    <w:p w14:paraId="0CD24749" w14:textId="77777777" w:rsidR="00330C24" w:rsidRDefault="00330C24" w:rsidP="00E17DF6">
      <w:pPr>
        <w:pStyle w:val="Default"/>
        <w:spacing w:line="284" w:lineRule="atLeast"/>
      </w:pPr>
    </w:p>
    <w:p w14:paraId="26FEC012" w14:textId="66E69F49" w:rsidR="00330C24" w:rsidRDefault="00330C24" w:rsidP="00E17DF6">
      <w:pPr>
        <w:rPr>
          <w:b/>
          <w:bCs w:val="0"/>
          <w:i/>
          <w:iCs/>
          <w:szCs w:val="18"/>
        </w:rPr>
      </w:pPr>
      <w:r>
        <w:rPr>
          <w:b/>
          <w:bCs w:val="0"/>
          <w:i/>
          <w:iCs/>
          <w:szCs w:val="18"/>
        </w:rPr>
        <w:t>Vragen en opmerkingen van de leden van de SP-fractie</w:t>
      </w:r>
    </w:p>
    <w:p w14:paraId="449E09AD" w14:textId="246B912A" w:rsidR="007031E2" w:rsidRPr="00BA64F7" w:rsidRDefault="00BA64F7" w:rsidP="00BA64F7">
      <w:pPr>
        <w:rPr>
          <w:szCs w:val="18"/>
        </w:rPr>
      </w:pPr>
      <w:r>
        <w:rPr>
          <w:szCs w:val="18"/>
        </w:rPr>
        <w:t>D</w:t>
      </w:r>
      <w:r w:rsidR="007031E2" w:rsidRPr="00BA64F7">
        <w:rPr>
          <w:szCs w:val="18"/>
        </w:rPr>
        <w:t>e leden van de SP-fractie erkennen dat bilaterale en Europese samenwerking op defensiegebied onder voorwaarden nuttig kan zijn, in zoverre dit gericht is op het verminderen van fragmentatie en doublures, maar zijn er niet van overtuigd dat daarvoor het door de</w:t>
      </w:r>
      <w:r>
        <w:rPr>
          <w:szCs w:val="18"/>
        </w:rPr>
        <w:t xml:space="preserve"> Europese</w:t>
      </w:r>
      <w:r w:rsidR="007031E2" w:rsidRPr="00BA64F7">
        <w:rPr>
          <w:szCs w:val="18"/>
        </w:rPr>
        <w:t xml:space="preserve"> Commissie </w:t>
      </w:r>
      <w:r w:rsidR="007031E2" w:rsidRPr="00BA64F7">
        <w:rPr>
          <w:szCs w:val="18"/>
        </w:rPr>
        <w:lastRenderedPageBreak/>
        <w:t xml:space="preserve">voorgestelde programma voor nodig is met een budget van 1,5 miljard euro. </w:t>
      </w:r>
      <w:r>
        <w:rPr>
          <w:szCs w:val="18"/>
        </w:rPr>
        <w:t>Kunt u</w:t>
      </w:r>
      <w:r w:rsidR="007031E2" w:rsidRPr="00BA64F7">
        <w:rPr>
          <w:szCs w:val="18"/>
        </w:rPr>
        <w:t xml:space="preserve">, zo vragen voornoemde leden, aangeven waarom – gegeven dat </w:t>
      </w:r>
      <w:r>
        <w:rPr>
          <w:szCs w:val="18"/>
        </w:rPr>
        <w:t>het kabinet</w:t>
      </w:r>
      <w:r w:rsidR="007031E2" w:rsidRPr="00BA64F7">
        <w:rPr>
          <w:szCs w:val="18"/>
        </w:rPr>
        <w:t xml:space="preserve"> de Mededeling en de voorgestelde Verordening positief beoordeelt – het nodig is </w:t>
      </w:r>
      <w:r w:rsidR="002919E4" w:rsidRPr="00BA64F7">
        <w:rPr>
          <w:szCs w:val="18"/>
        </w:rPr>
        <w:t>dat om</w:t>
      </w:r>
      <w:r w:rsidR="007031E2" w:rsidRPr="00BA64F7">
        <w:rPr>
          <w:szCs w:val="18"/>
        </w:rPr>
        <w:t xml:space="preserve"> samenwerking en integratie te bevorderen zoveel publieke middelen ter beschikking te stellen? Is samenwerking niet bedoeld om meer efficiëntie te bereiken en juist daarmee kosten te besparen? Klopt het dat een deel van het budget van 1,5 miljard euro rechtstreeks als subsidie naar de Europese defensie-industrie zal gaan indien dit voorstel tot een verordening wordt aangenomen, en zo ja is duidelijk hoe groot dit deel zal </w:t>
      </w:r>
      <w:r w:rsidR="002919E4" w:rsidRPr="00BA64F7">
        <w:rPr>
          <w:szCs w:val="18"/>
        </w:rPr>
        <w:t>zijn/</w:t>
      </w:r>
      <w:r w:rsidR="007031E2" w:rsidRPr="00BA64F7">
        <w:rPr>
          <w:szCs w:val="18"/>
        </w:rPr>
        <w:t xml:space="preserve"> zal kunnen zijn? En gaat dit dan om de opschaling van de productie</w:t>
      </w:r>
      <w:r w:rsidR="00EC63C2">
        <w:rPr>
          <w:szCs w:val="18"/>
        </w:rPr>
        <w:t>c</w:t>
      </w:r>
      <w:r w:rsidR="007031E2" w:rsidRPr="00BA64F7">
        <w:rPr>
          <w:szCs w:val="18"/>
        </w:rPr>
        <w:t xml:space="preserve">apaciteit op basis van de </w:t>
      </w:r>
      <w:r w:rsidR="007031E2" w:rsidRPr="00BA64F7">
        <w:rPr>
          <w:i/>
          <w:iCs/>
          <w:szCs w:val="18"/>
        </w:rPr>
        <w:t>Act in Support of Ammunition Production</w:t>
      </w:r>
      <w:r w:rsidR="007031E2" w:rsidRPr="00BA64F7">
        <w:rPr>
          <w:szCs w:val="18"/>
        </w:rPr>
        <w:t xml:space="preserve"> (ASAP)? Zijn er, zo vragen de leden van de SP-fractie, naast dit doel ook andere wijzen waarop de private Europese defensie-industrie op basis van de voorgestelde verordening subsidie kan ontvangen? Kan </w:t>
      </w:r>
      <w:r w:rsidR="00EC63C2">
        <w:rPr>
          <w:szCs w:val="18"/>
        </w:rPr>
        <w:t>u</w:t>
      </w:r>
      <w:r w:rsidR="007031E2" w:rsidRPr="00BA64F7">
        <w:rPr>
          <w:szCs w:val="18"/>
        </w:rPr>
        <w:t xml:space="preserve"> in het algemeen aangeven waarom in de regel zeer winstgevende bedrijven, welke hun winsten genereren met overheidsorders, ook nog eens met publieke middelen ondersteund moeten worden (middels subsidies)?  </w:t>
      </w:r>
    </w:p>
    <w:p w14:paraId="7F9736DF" w14:textId="34D6DED8" w:rsidR="007031E2" w:rsidRPr="00EC63C2" w:rsidRDefault="00EC63C2" w:rsidP="00EC63C2">
      <w:pPr>
        <w:rPr>
          <w:i/>
          <w:iCs/>
          <w:szCs w:val="18"/>
        </w:rPr>
      </w:pPr>
      <w:r>
        <w:rPr>
          <w:szCs w:val="18"/>
        </w:rPr>
        <w:br/>
      </w:r>
      <w:r w:rsidR="007031E2" w:rsidRPr="00EC63C2">
        <w:rPr>
          <w:szCs w:val="18"/>
        </w:rPr>
        <w:t>De</w:t>
      </w:r>
      <w:r>
        <w:rPr>
          <w:szCs w:val="18"/>
        </w:rPr>
        <w:t xml:space="preserve"> Europese</w:t>
      </w:r>
      <w:r w:rsidR="007031E2" w:rsidRPr="00EC63C2">
        <w:rPr>
          <w:szCs w:val="18"/>
        </w:rPr>
        <w:t xml:space="preserve"> Commissie stelt ook voor te komen tot de oprichting van </w:t>
      </w:r>
      <w:r w:rsidR="002919E4" w:rsidRPr="00EC63C2">
        <w:rPr>
          <w:szCs w:val="18"/>
        </w:rPr>
        <w:t>een adviserende</w:t>
      </w:r>
      <w:r w:rsidR="007031E2" w:rsidRPr="00EC63C2">
        <w:rPr>
          <w:szCs w:val="18"/>
        </w:rPr>
        <w:t xml:space="preserve"> </w:t>
      </w:r>
      <w:r w:rsidR="007031E2" w:rsidRPr="00EC63C2">
        <w:rPr>
          <w:i/>
          <w:iCs/>
          <w:szCs w:val="18"/>
        </w:rPr>
        <w:t>European Defence Industry Group</w:t>
      </w:r>
      <w:r w:rsidR="007031E2" w:rsidRPr="00EC63C2">
        <w:rPr>
          <w:szCs w:val="18"/>
        </w:rPr>
        <w:t xml:space="preserve">, met daarin vertegenwoordigers van de defensie-industrie. </w:t>
      </w:r>
      <w:r>
        <w:rPr>
          <w:szCs w:val="18"/>
        </w:rPr>
        <w:t>Kunt u</w:t>
      </w:r>
      <w:r w:rsidR="007031E2" w:rsidRPr="00EC63C2">
        <w:rPr>
          <w:szCs w:val="18"/>
        </w:rPr>
        <w:t xml:space="preserve">, zo vragen de leden van de SP-fractie, een appreciatie geven van dit specifieke voorstel? Waarom is het nodig dat de private bedrijven, welke overheden als enige klant hebben, ook nog eens diezelfde overheid gaan adviseren over bijvoorbeeld besluiten ten aanzien van aankopen van wapensystemen bij diezelfde bedrijven? De leden van de SP-fractie vrezen dat hiermee steeds meer de contouren van een Europees militair-industrieel complex zichtbaar worden. </w:t>
      </w:r>
      <w:r w:rsidR="00E721A0">
        <w:rPr>
          <w:szCs w:val="18"/>
        </w:rPr>
        <w:t>Kunt u</w:t>
      </w:r>
      <w:r w:rsidR="007031E2" w:rsidRPr="00EC63C2">
        <w:rPr>
          <w:szCs w:val="18"/>
        </w:rPr>
        <w:t xml:space="preserve"> aangeven hoe voorkomen kan worden dat dit leidt tot een innige en daarmee ongezonde belangenverstrengeling tussen overheden en de Commissie (welke staan voor het publieke belang) en de private industrie met hun private belangen? En, zo vragen </w:t>
      </w:r>
      <w:r w:rsidR="00FE717D">
        <w:rPr>
          <w:szCs w:val="18"/>
        </w:rPr>
        <w:t>deze</w:t>
      </w:r>
      <w:r w:rsidR="007031E2" w:rsidRPr="00EC63C2">
        <w:rPr>
          <w:szCs w:val="18"/>
        </w:rPr>
        <w:t xml:space="preserve"> leden, heeft </w:t>
      </w:r>
      <w:r w:rsidR="00FE717D">
        <w:rPr>
          <w:szCs w:val="18"/>
        </w:rPr>
        <w:t>u</w:t>
      </w:r>
      <w:r w:rsidR="007031E2" w:rsidRPr="00EC63C2">
        <w:rPr>
          <w:szCs w:val="18"/>
        </w:rPr>
        <w:t xml:space="preserve"> ook zicht op welke vertegenwoordigers van welke defensiebedrijven deel uit zullen gaan maken van deze groep en door wie zal dat besloten worden? Hoe wordt met deze voorgestelde governance structuur geborgd dat publieke in plaats van private belangen leidend zullen zijn? </w:t>
      </w:r>
    </w:p>
    <w:p w14:paraId="77322E55" w14:textId="4FEAEC15" w:rsidR="007031E2" w:rsidRPr="00FE717D" w:rsidRDefault="00FE717D" w:rsidP="00FE717D">
      <w:pPr>
        <w:rPr>
          <w:szCs w:val="18"/>
        </w:rPr>
      </w:pPr>
      <w:r>
        <w:rPr>
          <w:szCs w:val="18"/>
        </w:rPr>
        <w:br/>
        <w:t>I</w:t>
      </w:r>
      <w:r w:rsidR="007031E2" w:rsidRPr="00FE717D">
        <w:rPr>
          <w:szCs w:val="18"/>
        </w:rPr>
        <w:t xml:space="preserve">n het BNC-fiche lezen de leden van de SP-fractie dat het kabinet de door de Commissie in de mededeling beschreven noodzaak tot verdere stroomlijning en convergentie van het wapenexportcontrolebeleid van de lidstaten onderschrijft. </w:t>
      </w:r>
      <w:r w:rsidR="009F3CAE">
        <w:rPr>
          <w:szCs w:val="18"/>
        </w:rPr>
        <w:t>Deze</w:t>
      </w:r>
      <w:r w:rsidR="007031E2" w:rsidRPr="00FE717D">
        <w:rPr>
          <w:szCs w:val="18"/>
        </w:rPr>
        <w:t xml:space="preserve"> leden vragen </w:t>
      </w:r>
      <w:r w:rsidR="009F3CAE">
        <w:rPr>
          <w:szCs w:val="18"/>
        </w:rPr>
        <w:t>u</w:t>
      </w:r>
      <w:r w:rsidR="007031E2" w:rsidRPr="00FE717D">
        <w:rPr>
          <w:szCs w:val="18"/>
        </w:rPr>
        <w:t xml:space="preserve"> om een nadere toelichting op en onderbouwing van dit standpunt. Waarom is dit noodzakelijk? En hoe moet die stroomlijning en convergentie er volgens </w:t>
      </w:r>
      <w:r w:rsidR="009F3CAE">
        <w:rPr>
          <w:szCs w:val="18"/>
        </w:rPr>
        <w:t>het kabinet</w:t>
      </w:r>
      <w:r w:rsidR="007031E2" w:rsidRPr="00FE717D">
        <w:rPr>
          <w:szCs w:val="18"/>
        </w:rPr>
        <w:t xml:space="preserve"> uitzien? Kan dit in de praktijk betekenen dat Nederland in voorkomende gevallen niet langer zelf kan beslissen naar welke landen in Nederland geproduceerde wapens geëxporteerd zullen worden? </w:t>
      </w:r>
      <w:r w:rsidR="009F3CAE">
        <w:rPr>
          <w:szCs w:val="18"/>
        </w:rPr>
        <w:br/>
      </w:r>
    </w:p>
    <w:p w14:paraId="60DEC782" w14:textId="0DACA421" w:rsidR="00864E33" w:rsidRDefault="00864E33" w:rsidP="00864E33">
      <w:pPr>
        <w:rPr>
          <w:b/>
          <w:bCs w:val="0"/>
          <w:i/>
          <w:iCs/>
          <w:szCs w:val="18"/>
        </w:rPr>
      </w:pPr>
      <w:r>
        <w:rPr>
          <w:b/>
          <w:bCs w:val="0"/>
          <w:i/>
          <w:iCs/>
          <w:szCs w:val="18"/>
        </w:rPr>
        <w:t>Vragen en opmerkingen van de leden van de ChristenUnie-fractie</w:t>
      </w:r>
    </w:p>
    <w:p w14:paraId="05BBE860" w14:textId="63765194" w:rsidR="00D6609D" w:rsidRPr="0013412A" w:rsidRDefault="00D6609D" w:rsidP="00D6609D">
      <w:pPr>
        <w:rPr>
          <w:szCs w:val="18"/>
        </w:rPr>
      </w:pPr>
      <w:r w:rsidRPr="0013412A">
        <w:rPr>
          <w:szCs w:val="18"/>
        </w:rPr>
        <w:t>De</w:t>
      </w:r>
      <w:r w:rsidR="003C5421">
        <w:rPr>
          <w:szCs w:val="18"/>
        </w:rPr>
        <w:t xml:space="preserve"> leden van de</w:t>
      </w:r>
      <w:r w:rsidRPr="0013412A">
        <w:rPr>
          <w:szCs w:val="18"/>
        </w:rPr>
        <w:t xml:space="preserve"> fractie van de ChristenUnie </w:t>
      </w:r>
      <w:r w:rsidR="00B14734">
        <w:rPr>
          <w:szCs w:val="18"/>
        </w:rPr>
        <w:t xml:space="preserve">constateren dat in de </w:t>
      </w:r>
      <w:r w:rsidRPr="0013412A">
        <w:rPr>
          <w:szCs w:val="18"/>
        </w:rPr>
        <w:t xml:space="preserve">Europese </w:t>
      </w:r>
      <w:r w:rsidR="00983850">
        <w:rPr>
          <w:szCs w:val="18"/>
        </w:rPr>
        <w:t>I</w:t>
      </w:r>
      <w:r w:rsidRPr="0013412A">
        <w:rPr>
          <w:szCs w:val="18"/>
        </w:rPr>
        <w:t xml:space="preserve">ndustriële </w:t>
      </w:r>
      <w:r w:rsidR="00983850">
        <w:rPr>
          <w:szCs w:val="18"/>
        </w:rPr>
        <w:t>D</w:t>
      </w:r>
      <w:r w:rsidRPr="0013412A">
        <w:rPr>
          <w:szCs w:val="18"/>
        </w:rPr>
        <w:t>efensiestrategie verschillende voorstellen</w:t>
      </w:r>
      <w:r w:rsidR="00B14734" w:rsidRPr="00B14734">
        <w:rPr>
          <w:szCs w:val="18"/>
        </w:rPr>
        <w:t xml:space="preserve"> </w:t>
      </w:r>
      <w:r w:rsidR="00B14734" w:rsidRPr="0013412A">
        <w:rPr>
          <w:szCs w:val="18"/>
        </w:rPr>
        <w:t>worden</w:t>
      </w:r>
      <w:r w:rsidRPr="0013412A">
        <w:rPr>
          <w:szCs w:val="18"/>
        </w:rPr>
        <w:t xml:space="preserve"> gedaan om de defensie-industrieën van de Europese lidstaten verder tot bloei te brengen, zoals het promoten van Europese militaire producten en het vereenvoudigen van aanbestedingsprocedures. Zodoende hoopt de EU er </w:t>
      </w:r>
      <w:r w:rsidR="00D93792">
        <w:rPr>
          <w:szCs w:val="18"/>
        </w:rPr>
        <w:t>onder andere</w:t>
      </w:r>
      <w:r w:rsidRPr="0013412A">
        <w:rPr>
          <w:szCs w:val="18"/>
        </w:rPr>
        <w:t xml:space="preserve"> voor te zorgen dat er gestage vooruitgang wordt geboekt in de richting van het verwerven van minimaal 50 procent van hun defensiebudget voor defensieaanbestedingen binnen de EU tegen 2030, en 60 procent in 2035. Nu zijn de Verenigde Staten in de huidige markt de grootste wapenexporteur; in de </w:t>
      </w:r>
      <w:r w:rsidRPr="0013412A">
        <w:rPr>
          <w:szCs w:val="18"/>
        </w:rPr>
        <w:lastRenderedPageBreak/>
        <w:t xml:space="preserve">afgelopen vijf jaar was 55 procent van de naar Europa geïmporteerde wapens afkomstig uit de VS, </w:t>
      </w:r>
      <w:r w:rsidRPr="00F1524C">
        <w:rPr>
          <w:szCs w:val="18"/>
        </w:rPr>
        <w:t xml:space="preserve">blijkt uit onderzoek van het </w:t>
      </w:r>
      <w:r w:rsidR="00B90410" w:rsidRPr="00F1524C">
        <w:rPr>
          <w:i/>
          <w:iCs/>
          <w:szCs w:val="18"/>
        </w:rPr>
        <w:t>‘</w:t>
      </w:r>
      <w:r w:rsidRPr="00F1524C">
        <w:rPr>
          <w:i/>
          <w:iCs/>
          <w:szCs w:val="18"/>
        </w:rPr>
        <w:t>Stockholm International Peace Research Institute</w:t>
      </w:r>
      <w:r w:rsidR="00B90410" w:rsidRPr="00F1524C">
        <w:rPr>
          <w:i/>
          <w:iCs/>
          <w:szCs w:val="18"/>
        </w:rPr>
        <w:t>’</w:t>
      </w:r>
      <w:r w:rsidRPr="00F1524C">
        <w:rPr>
          <w:szCs w:val="18"/>
        </w:rPr>
        <w:t xml:space="preserve"> (2023). Hoe beïnvloeden</w:t>
      </w:r>
      <w:r w:rsidRPr="0013412A">
        <w:rPr>
          <w:szCs w:val="18"/>
        </w:rPr>
        <w:t xml:space="preserve"> deze in EDIS voorgestelde maatregelen om de Europese defensie-industrie te stimuleren de handel met NAVO-bondgenoten zoals de VS? </w:t>
      </w:r>
      <w:r w:rsidR="00642613">
        <w:rPr>
          <w:szCs w:val="18"/>
        </w:rPr>
        <w:br/>
      </w:r>
    </w:p>
    <w:p w14:paraId="14CE5177" w14:textId="048C5F82" w:rsidR="00D6609D" w:rsidRPr="0013412A" w:rsidRDefault="00D6609D" w:rsidP="00D6609D">
      <w:pPr>
        <w:rPr>
          <w:szCs w:val="18"/>
        </w:rPr>
      </w:pPr>
      <w:r w:rsidRPr="0013412A">
        <w:rPr>
          <w:szCs w:val="18"/>
        </w:rPr>
        <w:t>Een ander speerpunt van EDIS is het ontwikkelen van nauwere banden met Oekraïne door Oekraïense deelname aan Europese initiatieven ter ondersteuning van de defensie-industrie en het stimuleren van samenwerking tussen de Europese en Oekraïense defensie-industrieën. Hierbij wordt Oekraïne behandeld als een gelijkwaardige lidstaat en mag dus deelnemen aan gezamenlijke aankopen en samenwerkingen</w:t>
      </w:r>
      <w:r w:rsidR="002B05C7">
        <w:rPr>
          <w:szCs w:val="18"/>
        </w:rPr>
        <w:t>, zo lezen de leden van de ChristenUnie-fractie</w:t>
      </w:r>
      <w:r w:rsidRPr="0013412A">
        <w:rPr>
          <w:szCs w:val="18"/>
        </w:rPr>
        <w:t xml:space="preserve">. Zijn er afspraken gemaakt over het beëindigen van deze uitzonderingspositie van niet-lidstaat Oekraïne na afloop van de dan hopelijk door Oekraïne gewonnen Russische agressieoorlog? </w:t>
      </w:r>
      <w:r w:rsidR="000F4481">
        <w:rPr>
          <w:szCs w:val="18"/>
        </w:rPr>
        <w:br/>
      </w:r>
    </w:p>
    <w:p w14:paraId="2BFE6B7C" w14:textId="50BCA3B3" w:rsidR="00D6609D" w:rsidRPr="002D2063" w:rsidRDefault="00D6609D" w:rsidP="002D2063">
      <w:pPr>
        <w:rPr>
          <w:szCs w:val="18"/>
        </w:rPr>
      </w:pPr>
      <w:r w:rsidRPr="0013412A">
        <w:rPr>
          <w:szCs w:val="18"/>
        </w:rPr>
        <w:t>Ten slotte</w:t>
      </w:r>
      <w:r w:rsidR="00E24E91">
        <w:rPr>
          <w:szCs w:val="18"/>
        </w:rPr>
        <w:t xml:space="preserve"> merken de leden van de ChristenUnie op dat een </w:t>
      </w:r>
      <w:r w:rsidRPr="0013412A">
        <w:rPr>
          <w:szCs w:val="18"/>
        </w:rPr>
        <w:t>prominent probleem in de huidige Europese defensie-industrieën de grote versnippering</w:t>
      </w:r>
      <w:r w:rsidR="00E24E91">
        <w:rPr>
          <w:szCs w:val="18"/>
        </w:rPr>
        <w:t xml:space="preserve"> is</w:t>
      </w:r>
      <w:r w:rsidRPr="0013412A">
        <w:rPr>
          <w:szCs w:val="18"/>
        </w:rPr>
        <w:t xml:space="preserve">. Zo zijn er in de EU 178 verschillende hoofdwapensystemen actief en zijn er van de 155 mm-granaat wel 16 verschillende types. Om gezamenlijke aankopen daadwerkelijk te vereenvoudigen, zou meer standaardisatie lidstaten kunnen helpen. Hoe draagt de EDIS bij aan meer standaardisatie van de defensie-industrieën binnen de EU? </w:t>
      </w:r>
    </w:p>
    <w:p w14:paraId="51FCEE2D" w14:textId="77777777" w:rsidR="00D6609D" w:rsidRDefault="00D6609D" w:rsidP="00E17DF6">
      <w:pPr>
        <w:pStyle w:val="Default"/>
        <w:spacing w:line="284" w:lineRule="atLeast"/>
      </w:pPr>
    </w:p>
    <w:p w14:paraId="2F7F3997" w14:textId="53A7DBCA" w:rsidR="00330C24" w:rsidRDefault="00330C24" w:rsidP="00E17DF6">
      <w:pPr>
        <w:rPr>
          <w:b/>
          <w:bCs w:val="0"/>
          <w:i/>
          <w:iCs/>
          <w:szCs w:val="18"/>
        </w:rPr>
      </w:pPr>
      <w:r w:rsidRPr="00E24020">
        <w:rPr>
          <w:b/>
          <w:bCs w:val="0"/>
          <w:i/>
          <w:iCs/>
          <w:szCs w:val="18"/>
        </w:rPr>
        <w:t>Vragen en opmerkingen van de leden van de P</w:t>
      </w:r>
      <w:r w:rsidR="00A83D76" w:rsidRPr="00E24020">
        <w:rPr>
          <w:b/>
          <w:bCs w:val="0"/>
          <w:i/>
          <w:iCs/>
          <w:szCs w:val="18"/>
        </w:rPr>
        <w:t>artij voor de Dieren</w:t>
      </w:r>
      <w:r w:rsidRPr="00E24020">
        <w:rPr>
          <w:b/>
          <w:bCs w:val="0"/>
          <w:i/>
          <w:iCs/>
          <w:szCs w:val="18"/>
        </w:rPr>
        <w:t>-fractie</w:t>
      </w:r>
    </w:p>
    <w:p w14:paraId="4B843E86" w14:textId="718FECF2" w:rsidR="009E66C8" w:rsidRPr="00985CB9" w:rsidRDefault="009E66C8" w:rsidP="009E66C8">
      <w:pPr>
        <w:rPr>
          <w:rFonts w:ascii="Calibri" w:hAnsi="Calibri"/>
          <w:bCs w:val="0"/>
          <w:sz w:val="22"/>
        </w:rPr>
      </w:pPr>
      <w:r>
        <w:t xml:space="preserve">De leden van de </w:t>
      </w:r>
      <w:r w:rsidR="00A83D76">
        <w:t xml:space="preserve">fractie van de </w:t>
      </w:r>
      <w:r>
        <w:t xml:space="preserve">Partij voor de Dieren </w:t>
      </w:r>
      <w:r w:rsidR="00985CB9">
        <w:rPr>
          <w:rFonts w:ascii="Calibri" w:hAnsi="Calibri"/>
          <w:bCs w:val="0"/>
          <w:sz w:val="22"/>
        </w:rPr>
        <w:t xml:space="preserve">stellen vast dat het pakket van voorstellen uitgaat </w:t>
      </w:r>
      <w:r>
        <w:t xml:space="preserve">van het verlenen van overheidsbijdragen aan industriële defensiebedrijven. </w:t>
      </w:r>
      <w:r w:rsidR="00985CB9">
        <w:t>Kunt u</w:t>
      </w:r>
      <w:r>
        <w:t xml:space="preserve"> aangeven of </w:t>
      </w:r>
      <w:r w:rsidR="00985CB9">
        <w:t xml:space="preserve">de </w:t>
      </w:r>
      <w:r>
        <w:t xml:space="preserve">betreffende industrie gebrek aan draagkracht geeft om zelf te investeren in capaciteitsuitbreiding? Hoeveel directe steun is er in het afgelopen jaar aan Nederlandse defensie-industrie gegeven en hoeveel afnamegaranties? Kunt u een prognose geven van de directe steun en afnamegaranties die betrekking hebben op de komende twee </w:t>
      </w:r>
      <w:r w:rsidR="002919E4">
        <w:t>jaar?</w:t>
      </w:r>
      <w:r>
        <w:t xml:space="preserve"> Zo</w:t>
      </w:r>
      <w:r w:rsidR="00985CB9">
        <w:t xml:space="preserve"> </w:t>
      </w:r>
      <w:r>
        <w:t>nee, waarom niet?</w:t>
      </w:r>
    </w:p>
    <w:p w14:paraId="232922F9" w14:textId="13ADD8A7" w:rsidR="009E66C8" w:rsidRDefault="00985CB9" w:rsidP="009E66C8">
      <w:r>
        <w:br/>
      </w:r>
      <w:r w:rsidR="009E66C8">
        <w:t xml:space="preserve">In </w:t>
      </w:r>
      <w:r w:rsidR="00D32C8E">
        <w:t xml:space="preserve">de Europese Defensie-Industrie Strategie </w:t>
      </w:r>
      <w:r w:rsidR="009E66C8">
        <w:t>wordt gesproken over nauwere samenwerking en steun aan Oekraïne.</w:t>
      </w:r>
      <w:r>
        <w:t xml:space="preserve"> </w:t>
      </w:r>
      <w:r w:rsidR="009E66C8">
        <w:t>Kunt u een risicoanalyse geven van de afwegingen die samenhangen met het voorgenomen NAVO</w:t>
      </w:r>
      <w:r>
        <w:t>-</w:t>
      </w:r>
      <w:r w:rsidR="009E66C8">
        <w:t>steunpakket van 100 miljard aan Oekraïne in relatie tot de oorlog tussen Rusland en Oekraïne</w:t>
      </w:r>
      <w:r>
        <w:t xml:space="preserve">? </w:t>
      </w:r>
      <w:r w:rsidR="009E66C8">
        <w:t>In hoeverre wordt ingeschat dat deze steun de kansen vergroot dat NAVO</w:t>
      </w:r>
      <w:r w:rsidR="00E24020">
        <w:t>-</w:t>
      </w:r>
      <w:r w:rsidR="009E66C8">
        <w:t>lidstaten in deze oorlog betrokken raken en in hoeverre maakt het onze defensie-industrie kwetsbaarder om aangemerkt te worden als betrokken in dit conflict?</w:t>
      </w:r>
      <w:r w:rsidR="00E24020">
        <w:t xml:space="preserve"> Ten slotte vragen de leden van de Partij voor de Dieren-fractie hoe u de </w:t>
      </w:r>
      <w:r w:rsidR="009E66C8">
        <w:t>risico’s</w:t>
      </w:r>
      <w:r w:rsidR="00E24020">
        <w:t xml:space="preserve"> ziet</w:t>
      </w:r>
      <w:r w:rsidR="009E66C8">
        <w:t xml:space="preserve"> voor de veiligheid van de NAVO</w:t>
      </w:r>
      <w:r w:rsidR="00E24020">
        <w:t>-</w:t>
      </w:r>
      <w:r w:rsidR="009E66C8">
        <w:t>lidstaten</w:t>
      </w:r>
      <w:r w:rsidR="00E24020">
        <w:t>,</w:t>
      </w:r>
      <w:r w:rsidR="009E66C8">
        <w:t xml:space="preserve"> door zich te mengen in een conflict van twee niet-NAVO</w:t>
      </w:r>
      <w:r w:rsidR="00E24020">
        <w:t>-</w:t>
      </w:r>
      <w:r w:rsidR="009E66C8">
        <w:t>lidstaten?</w:t>
      </w:r>
    </w:p>
    <w:p w14:paraId="0E2B31E2" w14:textId="77777777" w:rsidR="00330C24" w:rsidRDefault="00330C24" w:rsidP="00E17DF6">
      <w:pPr>
        <w:rPr>
          <w:b/>
          <w:bCs w:val="0"/>
          <w:i/>
          <w:iCs/>
          <w:szCs w:val="18"/>
        </w:rPr>
      </w:pPr>
    </w:p>
    <w:p w14:paraId="34BF1A67" w14:textId="1434BAA3" w:rsidR="00AF62C0" w:rsidRDefault="00AF62C0" w:rsidP="00AF62C0">
      <w:r>
        <w:rPr>
          <w:b/>
          <w:bCs w:val="0"/>
          <w:i/>
          <w:iCs/>
          <w:szCs w:val="18"/>
        </w:rPr>
        <w:t>Vragen en opmerkingen van de leden van de JA21-fractie</w:t>
      </w:r>
    </w:p>
    <w:p w14:paraId="3696277B" w14:textId="4749AC4C" w:rsidR="000A5A7F" w:rsidRPr="00221E53" w:rsidRDefault="004126E6" w:rsidP="00221E53">
      <w:pPr>
        <w:pStyle w:val="Default"/>
        <w:spacing w:line="284" w:lineRule="atLeast"/>
        <w:rPr>
          <w:sz w:val="18"/>
          <w:szCs w:val="18"/>
        </w:rPr>
      </w:pPr>
      <w:r>
        <w:rPr>
          <w:sz w:val="18"/>
          <w:szCs w:val="18"/>
        </w:rPr>
        <w:t xml:space="preserve">De leden van de JA21-fractie vragen u </w:t>
      </w:r>
      <w:r w:rsidR="00221E53">
        <w:rPr>
          <w:sz w:val="18"/>
          <w:szCs w:val="18"/>
        </w:rPr>
        <w:t xml:space="preserve">hoe het kabinet ervoor zorgt dat EDIS in </w:t>
      </w:r>
      <w:r w:rsidR="000A5A7F" w:rsidRPr="003319D1">
        <w:rPr>
          <w:rFonts w:cs="Times New Roman"/>
          <w:sz w:val="18"/>
          <w:szCs w:val="18"/>
        </w:rPr>
        <w:t>lijn blijft met de nationale belangen en de veiligheidsbehoeften van Nederland</w:t>
      </w:r>
      <w:r w:rsidR="003A6A67">
        <w:rPr>
          <w:rFonts w:cs="Times New Roman"/>
          <w:sz w:val="18"/>
          <w:szCs w:val="18"/>
        </w:rPr>
        <w:t>.</w:t>
      </w:r>
      <w:r w:rsidR="000A5A7F" w:rsidRPr="003319D1">
        <w:rPr>
          <w:rFonts w:cs="Times New Roman"/>
          <w:sz w:val="18"/>
          <w:szCs w:val="18"/>
        </w:rPr>
        <w:t xml:space="preserve"> Hoe wordt dit gemonitord? Hoe gaat </w:t>
      </w:r>
      <w:r w:rsidR="00555D19">
        <w:rPr>
          <w:rFonts w:cs="Times New Roman"/>
          <w:sz w:val="18"/>
          <w:szCs w:val="18"/>
        </w:rPr>
        <w:t>u</w:t>
      </w:r>
      <w:r w:rsidR="000A5A7F" w:rsidRPr="003319D1">
        <w:rPr>
          <w:rFonts w:cs="Times New Roman"/>
          <w:sz w:val="18"/>
          <w:szCs w:val="18"/>
        </w:rPr>
        <w:t xml:space="preserve"> ervoor zorgen dat ook de Nederlandse (kennis)industrie wordt meegenomen in de strategie</w:t>
      </w:r>
      <w:r w:rsidR="00221E53">
        <w:rPr>
          <w:rFonts w:cs="Times New Roman"/>
          <w:sz w:val="18"/>
          <w:szCs w:val="18"/>
        </w:rPr>
        <w:t xml:space="preserve">? </w:t>
      </w:r>
      <w:r w:rsidR="000A5A7F" w:rsidRPr="003319D1">
        <w:rPr>
          <w:rFonts w:cs="Times New Roman"/>
          <w:sz w:val="18"/>
          <w:szCs w:val="18"/>
        </w:rPr>
        <w:t>Hoe word</w:t>
      </w:r>
      <w:r w:rsidR="008A66B2">
        <w:rPr>
          <w:rFonts w:cs="Times New Roman"/>
          <w:sz w:val="18"/>
          <w:szCs w:val="18"/>
        </w:rPr>
        <w:t>en</w:t>
      </w:r>
      <w:r w:rsidR="000A5A7F" w:rsidRPr="003319D1">
        <w:rPr>
          <w:rFonts w:cs="Times New Roman"/>
          <w:sz w:val="18"/>
          <w:szCs w:val="18"/>
        </w:rPr>
        <w:t xml:space="preserve"> de Staten-Generaal verder geïnformeerd over de implementatie, voortgang en uitkomsten van de EDIS? En met welke regelmaat?</w:t>
      </w:r>
    </w:p>
    <w:p w14:paraId="6806428F" w14:textId="1861A9F4" w:rsidR="000A5A7F" w:rsidRPr="003319D1" w:rsidRDefault="000A5A7F" w:rsidP="004126E6">
      <w:pPr>
        <w:rPr>
          <w:szCs w:val="18"/>
        </w:rPr>
      </w:pPr>
      <w:r>
        <w:rPr>
          <w:szCs w:val="18"/>
        </w:rPr>
        <w:lastRenderedPageBreak/>
        <w:br/>
      </w:r>
      <w:r w:rsidRPr="003319D1">
        <w:rPr>
          <w:szCs w:val="18"/>
        </w:rPr>
        <w:t>Volgens de</w:t>
      </w:r>
      <w:r w:rsidR="00E85805">
        <w:rPr>
          <w:szCs w:val="18"/>
        </w:rPr>
        <w:t xml:space="preserve">ze </w:t>
      </w:r>
      <w:r w:rsidRPr="003319D1">
        <w:rPr>
          <w:szCs w:val="18"/>
        </w:rPr>
        <w:t>is het essentieel dat EU-standaardisatie en interoperabiliteit gekoppeld blijven aan NAVO-standaarden om risico's op incompatibiliteit te voorkomen.</w:t>
      </w:r>
      <w:r w:rsidR="00221E53">
        <w:rPr>
          <w:szCs w:val="18"/>
        </w:rPr>
        <w:t xml:space="preserve"> </w:t>
      </w:r>
      <w:r w:rsidRPr="003319D1">
        <w:rPr>
          <w:szCs w:val="18"/>
        </w:rPr>
        <w:t xml:space="preserve">Hoe garandeert </w:t>
      </w:r>
      <w:r w:rsidR="00221E53">
        <w:rPr>
          <w:szCs w:val="18"/>
        </w:rPr>
        <w:t>u</w:t>
      </w:r>
      <w:r w:rsidRPr="003319D1">
        <w:rPr>
          <w:szCs w:val="18"/>
        </w:rPr>
        <w:t xml:space="preserve"> dat de interoperabiliteit tussen defensiesystemen binnen de NAVO gewaarborgd blijft als de systemen door een gezamenlijke EU defensie</w:t>
      </w:r>
      <w:r w:rsidR="00886BB2">
        <w:rPr>
          <w:szCs w:val="18"/>
        </w:rPr>
        <w:t>-</w:t>
      </w:r>
      <w:r w:rsidRPr="003319D1">
        <w:rPr>
          <w:szCs w:val="18"/>
        </w:rPr>
        <w:t>industrie ontwikkeld worden?</w:t>
      </w:r>
    </w:p>
    <w:p w14:paraId="39429411" w14:textId="4DC22C08" w:rsidR="003A6A98" w:rsidRPr="00AF62C0" w:rsidRDefault="000A5A7F" w:rsidP="00846810">
      <w:pPr>
        <w:rPr>
          <w:szCs w:val="18"/>
        </w:rPr>
      </w:pPr>
      <w:r>
        <w:rPr>
          <w:szCs w:val="18"/>
        </w:rPr>
        <w:br/>
      </w:r>
      <w:r w:rsidRPr="003319D1">
        <w:rPr>
          <w:szCs w:val="18"/>
        </w:rPr>
        <w:t xml:space="preserve">Hoe garandeert </w:t>
      </w:r>
      <w:r w:rsidR="00886BB2">
        <w:rPr>
          <w:szCs w:val="18"/>
        </w:rPr>
        <w:t>u</w:t>
      </w:r>
      <w:r w:rsidRPr="003319D1">
        <w:rPr>
          <w:szCs w:val="18"/>
        </w:rPr>
        <w:t xml:space="preserve"> dat de prioriteit van EDIS vooral gelegen is in het op orde brengen van de eigen voorraden en operationele inzetbaarheid in plaats van niet-EU landen? K</w:t>
      </w:r>
      <w:r w:rsidR="00877B75">
        <w:rPr>
          <w:szCs w:val="18"/>
        </w:rPr>
        <w:t xml:space="preserve">unt u </w:t>
      </w:r>
      <w:r w:rsidRPr="003319D1">
        <w:rPr>
          <w:szCs w:val="18"/>
        </w:rPr>
        <w:t xml:space="preserve">aangeven wat de financiële consequenties zijn voor de rijksbegroting in het kader van EDIS en EDIP? </w:t>
      </w:r>
      <w:r w:rsidR="00886BB2">
        <w:rPr>
          <w:szCs w:val="18"/>
        </w:rPr>
        <w:t>Kunt u</w:t>
      </w:r>
      <w:r w:rsidRPr="003319D1">
        <w:rPr>
          <w:szCs w:val="18"/>
        </w:rPr>
        <w:t xml:space="preserve"> een gedegen analyse geven van de verwachte kosten en bij welke departementen deze terechtkomen? </w:t>
      </w:r>
      <w:r w:rsidR="00877B75">
        <w:rPr>
          <w:szCs w:val="18"/>
        </w:rPr>
        <w:t>Kunt u</w:t>
      </w:r>
      <w:r w:rsidRPr="003319D1">
        <w:rPr>
          <w:szCs w:val="18"/>
        </w:rPr>
        <w:t xml:space="preserve"> garanderen dat de budgetten die worden vrijgemaakt niet ten koste gaan van budget dat al voor Defensie is gereserveerd?</w:t>
      </w:r>
      <w:r w:rsidR="00833C69">
        <w:rPr>
          <w:szCs w:val="18"/>
        </w:rPr>
        <w:t xml:space="preserve"> Ten slotte vragen de leden van de JA21-fractie u welke</w:t>
      </w:r>
      <w:r w:rsidRPr="003319D1">
        <w:rPr>
          <w:szCs w:val="18"/>
        </w:rPr>
        <w:t xml:space="preserve"> consequenties EDIS en EDIP</w:t>
      </w:r>
      <w:r w:rsidR="00833C69">
        <w:rPr>
          <w:szCs w:val="18"/>
        </w:rPr>
        <w:t xml:space="preserve"> </w:t>
      </w:r>
      <w:r w:rsidR="00833C69" w:rsidRPr="003319D1">
        <w:rPr>
          <w:szCs w:val="18"/>
        </w:rPr>
        <w:t>hebben</w:t>
      </w:r>
      <w:r w:rsidRPr="003319D1">
        <w:rPr>
          <w:szCs w:val="18"/>
        </w:rPr>
        <w:t xml:space="preserve"> voor het behalen van de NAVO-norm</w:t>
      </w:r>
      <w:r w:rsidR="00833C69">
        <w:rPr>
          <w:szCs w:val="18"/>
        </w:rPr>
        <w:t xml:space="preserve">. </w:t>
      </w:r>
    </w:p>
    <w:p w14:paraId="0A55AAE6" w14:textId="77777777" w:rsidR="00AF62C0" w:rsidRDefault="00AF62C0" w:rsidP="00877B75">
      <w:pPr>
        <w:pStyle w:val="Default"/>
        <w:spacing w:line="284" w:lineRule="atLeast"/>
      </w:pPr>
    </w:p>
    <w:p w14:paraId="76F20234" w14:textId="33741888" w:rsidR="00330C24" w:rsidRDefault="00330C24" w:rsidP="00E17DF6">
      <w:r>
        <w:rPr>
          <w:b/>
          <w:bCs w:val="0"/>
          <w:i/>
          <w:iCs/>
          <w:szCs w:val="18"/>
        </w:rPr>
        <w:t>Vragen en opmerkingen van de leden van de Volt-fractie</w:t>
      </w:r>
    </w:p>
    <w:p w14:paraId="16875A38" w14:textId="49CFA3C5" w:rsidR="009A3240" w:rsidRPr="00285DD3" w:rsidRDefault="009A3240" w:rsidP="009A3240">
      <w:pPr>
        <w:rPr>
          <w:szCs w:val="18"/>
        </w:rPr>
      </w:pPr>
      <w:r w:rsidRPr="00285DD3">
        <w:rPr>
          <w:szCs w:val="18"/>
        </w:rPr>
        <w:t xml:space="preserve">De </w:t>
      </w:r>
      <w:r w:rsidR="00A53B6A">
        <w:rPr>
          <w:szCs w:val="18"/>
        </w:rPr>
        <w:t>leden van de</w:t>
      </w:r>
      <w:r w:rsidR="007634A7">
        <w:rPr>
          <w:szCs w:val="18"/>
        </w:rPr>
        <w:t xml:space="preserve"> fractie van</w:t>
      </w:r>
      <w:r w:rsidR="00A53B6A">
        <w:rPr>
          <w:szCs w:val="18"/>
        </w:rPr>
        <w:t xml:space="preserve"> </w:t>
      </w:r>
      <w:r w:rsidRPr="00285DD3">
        <w:rPr>
          <w:szCs w:val="18"/>
        </w:rPr>
        <w:t xml:space="preserve">Volt </w:t>
      </w:r>
      <w:r w:rsidR="00A53B6A">
        <w:rPr>
          <w:szCs w:val="18"/>
        </w:rPr>
        <w:t xml:space="preserve">hebben </w:t>
      </w:r>
      <w:r w:rsidRPr="00285DD3">
        <w:rPr>
          <w:szCs w:val="18"/>
        </w:rPr>
        <w:t xml:space="preserve">kennisgenomen van de reactie van het kabinet op het witboek van de Europese Commissie over exportcontrole van </w:t>
      </w:r>
      <w:r w:rsidRPr="00BA41DF">
        <w:rPr>
          <w:i/>
          <w:iCs/>
          <w:szCs w:val="18"/>
        </w:rPr>
        <w:t>dual-use goods</w:t>
      </w:r>
      <w:r w:rsidRPr="00285DD3">
        <w:rPr>
          <w:szCs w:val="18"/>
        </w:rPr>
        <w:t>. D</w:t>
      </w:r>
      <w:r w:rsidR="0084547B">
        <w:rPr>
          <w:szCs w:val="18"/>
        </w:rPr>
        <w:t>eze leden vinden d</w:t>
      </w:r>
      <w:r w:rsidRPr="00285DD3">
        <w:rPr>
          <w:szCs w:val="18"/>
        </w:rPr>
        <w:t xml:space="preserve">it </w:t>
      </w:r>
      <w:r w:rsidR="0084547B">
        <w:rPr>
          <w:szCs w:val="18"/>
        </w:rPr>
        <w:t>e</w:t>
      </w:r>
      <w:r w:rsidRPr="00285DD3">
        <w:rPr>
          <w:szCs w:val="18"/>
        </w:rPr>
        <w:t xml:space="preserve">en belangrijk dossier en ook complementair aan de voorstellen die de Europese Commissie heeft gedaan voor de Europese Defensie Industrie Strategie. De kabinetsreactie geeft </w:t>
      </w:r>
      <w:r w:rsidR="00D23DB1">
        <w:rPr>
          <w:szCs w:val="18"/>
        </w:rPr>
        <w:t xml:space="preserve">de leden van de Volt-fractie </w:t>
      </w:r>
      <w:r w:rsidRPr="00285DD3">
        <w:rPr>
          <w:szCs w:val="18"/>
        </w:rPr>
        <w:t>aanleiding tot de volgende vragen.</w:t>
      </w:r>
      <w:r w:rsidR="00A72E3F">
        <w:rPr>
          <w:szCs w:val="18"/>
        </w:rPr>
        <w:br/>
      </w:r>
    </w:p>
    <w:p w14:paraId="619CCE50" w14:textId="66AAF286" w:rsidR="009A3240" w:rsidRPr="00285DD3" w:rsidRDefault="00397E77" w:rsidP="009A3240">
      <w:pPr>
        <w:rPr>
          <w:szCs w:val="18"/>
        </w:rPr>
      </w:pPr>
      <w:r>
        <w:rPr>
          <w:szCs w:val="18"/>
        </w:rPr>
        <w:t>De leden van de fractie van Volt merken op dat h</w:t>
      </w:r>
      <w:r w:rsidR="009A3240" w:rsidRPr="00285DD3">
        <w:rPr>
          <w:szCs w:val="18"/>
        </w:rPr>
        <w:t>et kabinetsoordeel over de samenwerking op het gebied van de defensie</w:t>
      </w:r>
      <w:r w:rsidR="00F24790">
        <w:rPr>
          <w:szCs w:val="18"/>
        </w:rPr>
        <w:t>-</w:t>
      </w:r>
      <w:r w:rsidR="009A3240" w:rsidRPr="00285DD3">
        <w:rPr>
          <w:szCs w:val="18"/>
        </w:rPr>
        <w:t>industrie positiever</w:t>
      </w:r>
      <w:r>
        <w:rPr>
          <w:szCs w:val="18"/>
        </w:rPr>
        <w:t xml:space="preserve"> is</w:t>
      </w:r>
      <w:r w:rsidR="009A3240" w:rsidRPr="00285DD3">
        <w:rPr>
          <w:szCs w:val="18"/>
        </w:rPr>
        <w:t xml:space="preserve"> dan de </w:t>
      </w:r>
      <w:r w:rsidR="009A3240" w:rsidRPr="00537B8A">
        <w:rPr>
          <w:szCs w:val="18"/>
        </w:rPr>
        <w:t>kabinetsreactie op het gebied van een daadwerkelijk EU</w:t>
      </w:r>
      <w:r w:rsidR="00D07320" w:rsidRPr="00537B8A">
        <w:rPr>
          <w:szCs w:val="18"/>
        </w:rPr>
        <w:t>-</w:t>
      </w:r>
      <w:r w:rsidR="009A3240" w:rsidRPr="00537B8A">
        <w:rPr>
          <w:szCs w:val="18"/>
        </w:rPr>
        <w:t>beleid op de exportcontroles. Hoe verklaart het kabinet dat de verordening voor exportcontroles is gebaseerd op artikel 207 van het Verdrag betreffende de werking van de Europese Unie</w:t>
      </w:r>
      <w:r w:rsidR="00393495" w:rsidRPr="00537B8A">
        <w:rPr>
          <w:szCs w:val="18"/>
        </w:rPr>
        <w:t>,</w:t>
      </w:r>
      <w:r w:rsidR="009A3240" w:rsidRPr="00537B8A">
        <w:rPr>
          <w:szCs w:val="18"/>
        </w:rPr>
        <w:t xml:space="preserve"> terwijl het kabinet insisteert op een nationale</w:t>
      </w:r>
      <w:r w:rsidR="009A3240" w:rsidRPr="00285DD3">
        <w:rPr>
          <w:szCs w:val="18"/>
        </w:rPr>
        <w:t xml:space="preserve"> competentie? Is dit niet juist een vorm van onjuiste uitvoering van het EU</w:t>
      </w:r>
      <w:r w:rsidR="00FF4ABE">
        <w:rPr>
          <w:szCs w:val="18"/>
        </w:rPr>
        <w:t>-</w:t>
      </w:r>
      <w:r w:rsidR="009A3240" w:rsidRPr="00285DD3">
        <w:rPr>
          <w:szCs w:val="18"/>
        </w:rPr>
        <w:t xml:space="preserve">verdrag, waarbij handelspolitiek een exclusieve competentie van de EU is? Is hierbij een verschil of de wijziging van annex 1 voortvloeit uit een extern, multilateraal verdrag of een intern gekozen </w:t>
      </w:r>
      <w:r w:rsidR="009A3240" w:rsidRPr="00537B8A">
        <w:rPr>
          <w:szCs w:val="18"/>
        </w:rPr>
        <w:t xml:space="preserve">plaatsing op de lijst? De Europese Commissie stelt een nieuw Exportcontrole beleidsforum voor naast de huidige </w:t>
      </w:r>
      <w:r w:rsidR="009A3240" w:rsidRPr="00537B8A">
        <w:rPr>
          <w:i/>
          <w:iCs/>
          <w:szCs w:val="18"/>
        </w:rPr>
        <w:t>Dual-Use</w:t>
      </w:r>
      <w:r w:rsidR="009A3240" w:rsidRPr="00537B8A">
        <w:rPr>
          <w:szCs w:val="18"/>
        </w:rPr>
        <w:t xml:space="preserve"> Raadswerkgroep</w:t>
      </w:r>
      <w:r w:rsidR="005636E0" w:rsidRPr="00537B8A">
        <w:rPr>
          <w:szCs w:val="18"/>
        </w:rPr>
        <w:t>.</w:t>
      </w:r>
      <w:r w:rsidR="009A3240" w:rsidRPr="00537B8A">
        <w:rPr>
          <w:szCs w:val="18"/>
        </w:rPr>
        <w:t xml:space="preserve"> </w:t>
      </w:r>
      <w:r w:rsidR="005636E0" w:rsidRPr="00537B8A">
        <w:rPr>
          <w:szCs w:val="18"/>
        </w:rPr>
        <w:t xml:space="preserve">De leden van de Volt-fractie constateren dat het </w:t>
      </w:r>
      <w:r w:rsidR="009A3240" w:rsidRPr="00537B8A">
        <w:rPr>
          <w:szCs w:val="18"/>
        </w:rPr>
        <w:t>kabinet welwillend</w:t>
      </w:r>
      <w:r w:rsidR="005636E0" w:rsidRPr="00537B8A">
        <w:rPr>
          <w:szCs w:val="18"/>
        </w:rPr>
        <w:t xml:space="preserve"> is</w:t>
      </w:r>
      <w:r w:rsidR="009A3240" w:rsidRPr="00537B8A">
        <w:rPr>
          <w:szCs w:val="18"/>
        </w:rPr>
        <w:t>, maar geeft ook aan hier voorwaarden aan te stellen. Wat zo</w:t>
      </w:r>
      <w:r w:rsidR="00FF4ABE" w:rsidRPr="00537B8A">
        <w:rPr>
          <w:szCs w:val="18"/>
        </w:rPr>
        <w:t>u</w:t>
      </w:r>
      <w:r w:rsidR="009A3240" w:rsidRPr="00537B8A">
        <w:rPr>
          <w:szCs w:val="18"/>
        </w:rPr>
        <w:t xml:space="preserve"> volgens </w:t>
      </w:r>
      <w:r w:rsidR="002E6DF9" w:rsidRPr="00537B8A">
        <w:rPr>
          <w:szCs w:val="18"/>
        </w:rPr>
        <w:t>het kabinet</w:t>
      </w:r>
      <w:r w:rsidR="009A3240" w:rsidRPr="00537B8A">
        <w:rPr>
          <w:szCs w:val="18"/>
        </w:rPr>
        <w:t xml:space="preserve"> de juridische</w:t>
      </w:r>
      <w:r w:rsidR="009A3240" w:rsidRPr="00285DD3">
        <w:rPr>
          <w:szCs w:val="18"/>
        </w:rPr>
        <w:t xml:space="preserve"> basis van een dergelijk forum moeten zijn? Zou dit forum moeten beslissen met unanimiteit of gekwalificeerde meerderheid?</w:t>
      </w:r>
      <w:r w:rsidR="00A72E3F">
        <w:rPr>
          <w:szCs w:val="18"/>
        </w:rPr>
        <w:br/>
      </w:r>
    </w:p>
    <w:p w14:paraId="411DDE32" w14:textId="343DE6DA" w:rsidR="009A3240" w:rsidRPr="00285DD3" w:rsidRDefault="009A3240" w:rsidP="009A3240">
      <w:pPr>
        <w:rPr>
          <w:szCs w:val="18"/>
        </w:rPr>
      </w:pPr>
      <w:r w:rsidRPr="00285DD3">
        <w:rPr>
          <w:szCs w:val="18"/>
        </w:rPr>
        <w:t>Waarom is het zinvol om wel in te zetten op een sterkere EU defensie</w:t>
      </w:r>
      <w:r w:rsidR="00FF4ABE">
        <w:rPr>
          <w:szCs w:val="18"/>
        </w:rPr>
        <w:t>-</w:t>
      </w:r>
      <w:r w:rsidRPr="00285DD3">
        <w:rPr>
          <w:szCs w:val="18"/>
        </w:rPr>
        <w:t>industrie, maar de beslissingen</w:t>
      </w:r>
      <w:r w:rsidR="00285424">
        <w:rPr>
          <w:szCs w:val="18"/>
        </w:rPr>
        <w:t xml:space="preserve"> over </w:t>
      </w:r>
      <w:r w:rsidR="00285424" w:rsidRPr="00285DD3">
        <w:rPr>
          <w:szCs w:val="18"/>
        </w:rPr>
        <w:t>exportcontrole</w:t>
      </w:r>
      <w:r w:rsidRPr="00285DD3">
        <w:rPr>
          <w:szCs w:val="18"/>
        </w:rPr>
        <w:t xml:space="preserve"> volledig nationaal te houden? Welke lidstaat is verantwoordelijk voor de exportcontrolebesluiten van</w:t>
      </w:r>
      <w:r w:rsidRPr="002C1A20">
        <w:rPr>
          <w:i/>
          <w:iCs/>
          <w:szCs w:val="18"/>
        </w:rPr>
        <w:t xml:space="preserve"> joint ventures </w:t>
      </w:r>
      <w:r w:rsidRPr="00285DD3">
        <w:rPr>
          <w:szCs w:val="18"/>
        </w:rPr>
        <w:t>of zelfs volledig Europese bedrijven</w:t>
      </w:r>
      <w:r w:rsidRPr="00B80BD6">
        <w:rPr>
          <w:szCs w:val="18"/>
        </w:rPr>
        <w:t>?</w:t>
      </w:r>
      <w:r w:rsidR="002C1A20" w:rsidRPr="00B80BD6">
        <w:rPr>
          <w:szCs w:val="18"/>
        </w:rPr>
        <w:t xml:space="preserve"> </w:t>
      </w:r>
      <w:r w:rsidRPr="00B80BD6">
        <w:rPr>
          <w:szCs w:val="18"/>
        </w:rPr>
        <w:t>Hoe kijkt het kabinet aan tegen het probleem van “forum-shopping” en de mogelijke verplaatsing va</w:t>
      </w:r>
      <w:r w:rsidRPr="00285DD3">
        <w:rPr>
          <w:szCs w:val="18"/>
        </w:rPr>
        <w:t xml:space="preserve">n bedrijven binnen de EU om nationaal onwelgevallige regels te omzeilen? </w:t>
      </w:r>
      <w:r w:rsidRPr="00847506">
        <w:rPr>
          <w:szCs w:val="18"/>
        </w:rPr>
        <w:t xml:space="preserve">Individuele lidstaten komen </w:t>
      </w:r>
      <w:r w:rsidR="00275DC0" w:rsidRPr="00847506">
        <w:rPr>
          <w:szCs w:val="18"/>
        </w:rPr>
        <w:t>door</w:t>
      </w:r>
      <w:r w:rsidRPr="00847506">
        <w:rPr>
          <w:szCs w:val="18"/>
        </w:rPr>
        <w:t xml:space="preserve"> derde landen </w:t>
      </w:r>
      <w:r w:rsidR="008F34B0" w:rsidRPr="00847506">
        <w:rPr>
          <w:szCs w:val="18"/>
        </w:rPr>
        <w:t xml:space="preserve">nu vaak onder druk </w:t>
      </w:r>
      <w:r w:rsidRPr="00847506">
        <w:rPr>
          <w:szCs w:val="18"/>
        </w:rPr>
        <w:t>om exportvergunningen af te geven. De</w:t>
      </w:r>
      <w:r w:rsidRPr="00285DD3">
        <w:rPr>
          <w:szCs w:val="18"/>
        </w:rPr>
        <w:t xml:space="preserve"> casus ASML is een voorbeeld. Zou </w:t>
      </w:r>
      <w:r w:rsidR="002919E4" w:rsidRPr="00285DD3">
        <w:rPr>
          <w:szCs w:val="18"/>
        </w:rPr>
        <w:t>de geopolitiek</w:t>
      </w:r>
      <w:r w:rsidRPr="00285DD3">
        <w:rPr>
          <w:szCs w:val="18"/>
        </w:rPr>
        <w:t xml:space="preserve"> niet de voorkeur verdienen om deze druk gezamenlijk, als EU, te weerstaan?</w:t>
      </w:r>
      <w:r w:rsidR="00A72E3F">
        <w:rPr>
          <w:szCs w:val="18"/>
        </w:rPr>
        <w:br/>
      </w:r>
    </w:p>
    <w:p w14:paraId="31E208DE" w14:textId="5B8BA7FA" w:rsidR="009A3240" w:rsidRDefault="009A3240" w:rsidP="009A3240">
      <w:pPr>
        <w:rPr>
          <w:szCs w:val="18"/>
        </w:rPr>
      </w:pPr>
      <w:r w:rsidRPr="00285DD3">
        <w:rPr>
          <w:szCs w:val="18"/>
        </w:rPr>
        <w:lastRenderedPageBreak/>
        <w:t xml:space="preserve">De </w:t>
      </w:r>
      <w:r w:rsidR="00114C3D">
        <w:rPr>
          <w:szCs w:val="18"/>
        </w:rPr>
        <w:t>leden van de Volt-fractie hebben</w:t>
      </w:r>
      <w:r w:rsidRPr="00285DD3">
        <w:rPr>
          <w:szCs w:val="18"/>
        </w:rPr>
        <w:t xml:space="preserve"> al eerder een vraag gesteld over de deelname en rol van de Europese Commissie in de verschillende non-proliferatieverdragen. Het kabinet had daar toen geen informatie over. Kan het kabinet hier nu wel uitsluitsel over geven</w:t>
      </w:r>
      <w:r w:rsidR="00114C3D">
        <w:rPr>
          <w:szCs w:val="18"/>
        </w:rPr>
        <w:t>?</w:t>
      </w:r>
    </w:p>
    <w:p w14:paraId="0C9F61A2" w14:textId="77777777" w:rsidR="00114C3D" w:rsidRDefault="00114C3D" w:rsidP="009A3240">
      <w:pPr>
        <w:rPr>
          <w:szCs w:val="18"/>
        </w:rPr>
      </w:pPr>
    </w:p>
    <w:p w14:paraId="7B9C53B6" w14:textId="77777777" w:rsidR="008D31C0" w:rsidRPr="00C03AA0" w:rsidRDefault="008D31C0" w:rsidP="008D31C0">
      <w:pPr>
        <w:rPr>
          <w:szCs w:val="18"/>
        </w:rPr>
      </w:pPr>
      <w:r w:rsidRPr="00041626">
        <w:rPr>
          <w:szCs w:val="18"/>
        </w:rPr>
        <w:t>De leden van de vaste commissie voor Buitenlandse Zaken, Defensie en Ontwikkelingssamenwerking</w:t>
      </w:r>
      <w:r>
        <w:rPr>
          <w:szCs w:val="18"/>
        </w:rPr>
        <w:t xml:space="preserve"> (BDO) zien uw reactie met belangstelling tegemoet en </w:t>
      </w:r>
      <w:r w:rsidRPr="00C03AA0">
        <w:rPr>
          <w:szCs w:val="18"/>
        </w:rPr>
        <w:t>ontvangen deze graag binnen vier weken na dagtekening van deze brief.</w:t>
      </w:r>
    </w:p>
    <w:p w14:paraId="67EE5CFA" w14:textId="77777777" w:rsidR="00114C3D" w:rsidRPr="00285DD3" w:rsidRDefault="00114C3D" w:rsidP="009A3240">
      <w:pPr>
        <w:rPr>
          <w:szCs w:val="18"/>
        </w:rPr>
      </w:pPr>
    </w:p>
    <w:p w14:paraId="3CD78718" w14:textId="77777777" w:rsidR="00527015" w:rsidRPr="00BC5EBD" w:rsidRDefault="00527015" w:rsidP="00527015">
      <w:r>
        <w:t>Een afschrift van deze brief zal tevens worden verzonden aan de minister voor Buitenlandse Handel en Ontwikkelingssamenwerking.</w:t>
      </w:r>
    </w:p>
    <w:p w14:paraId="63A0A633" w14:textId="77777777" w:rsidR="00330C24" w:rsidRDefault="00330C24" w:rsidP="00E17DF6"/>
    <w:p w14:paraId="2ED5937D" w14:textId="77777777" w:rsidR="00330C24" w:rsidRDefault="00330C24" w:rsidP="00E17DF6"/>
    <w:p w14:paraId="19ED8A73" w14:textId="14A11E29" w:rsidR="00330C24" w:rsidRPr="009C5660" w:rsidRDefault="00330C24" w:rsidP="00E17DF6">
      <w:r>
        <w:t>Met vriendelijke groet,</w:t>
      </w:r>
      <w:r>
        <w:br/>
      </w:r>
      <w:r>
        <w:br/>
      </w:r>
      <w:r>
        <w:br/>
      </w:r>
      <w:r>
        <w:br/>
        <w:t>K. Petersen</w:t>
      </w:r>
      <w:r>
        <w:br/>
        <w:t>Voorzitter van de vaste commissie voor Buitenlandse Zaken, Defensie en Ontwikkelingssamenwerking</w:t>
      </w:r>
    </w:p>
    <w:sectPr w:rsidR="00330C24" w:rsidRPr="009C5660" w:rsidSect="00F7309B">
      <w:headerReference w:type="even" r:id="rId13"/>
      <w:headerReference w:type="default" r:id="rId14"/>
      <w:footerReference w:type="even" r:id="rId15"/>
      <w:footerReference w:type="default" r:id="rId16"/>
      <w:headerReference w:type="first" r:id="rId17"/>
      <w:footerReference w:type="first" r:id="rId18"/>
      <w:pgSz w:w="11907" w:h="16840" w:code="9"/>
      <w:pgMar w:top="2694" w:right="1017" w:bottom="1135" w:left="1701" w:header="1531" w:footer="284" w:gutter="0"/>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ADFC" w14:textId="77777777" w:rsidR="00F7309B" w:rsidRDefault="00F7309B">
      <w:r>
        <w:separator/>
      </w:r>
    </w:p>
  </w:endnote>
  <w:endnote w:type="continuationSeparator" w:id="0">
    <w:p w14:paraId="09190D75" w14:textId="77777777" w:rsidR="00F7309B" w:rsidRDefault="00F7309B">
      <w:r>
        <w:continuationSeparator/>
      </w:r>
    </w:p>
  </w:endnote>
  <w:endnote w:type="continuationNotice" w:id="1">
    <w:p w14:paraId="47A17973" w14:textId="77777777" w:rsidR="00F7309B" w:rsidRDefault="00F730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B87C" w14:textId="77777777" w:rsidR="004C46D0" w:rsidRDefault="004C46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BF6C" w14:textId="77777777" w:rsidR="004C46D0" w:rsidRDefault="004C46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8468" w14:textId="77777777" w:rsidR="004C46D0" w:rsidRDefault="004C46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B007" w14:textId="77777777" w:rsidR="00F7309B" w:rsidRDefault="00F7309B">
      <w:r>
        <w:separator/>
      </w:r>
    </w:p>
  </w:footnote>
  <w:footnote w:type="continuationSeparator" w:id="0">
    <w:p w14:paraId="557DBEF6" w14:textId="77777777" w:rsidR="00F7309B" w:rsidRDefault="00F7309B">
      <w:r>
        <w:continuationSeparator/>
      </w:r>
    </w:p>
  </w:footnote>
  <w:footnote w:type="continuationNotice" w:id="1">
    <w:p w14:paraId="168A7231" w14:textId="77777777" w:rsidR="00F7309B" w:rsidRDefault="00F7309B">
      <w:pPr>
        <w:spacing w:line="240" w:lineRule="auto"/>
      </w:pPr>
    </w:p>
  </w:footnote>
  <w:footnote w:id="2">
    <w:p w14:paraId="51C4E59E" w14:textId="64D511C0" w:rsidR="00BA5A15" w:rsidRPr="00F66434" w:rsidRDefault="00BA5A15" w:rsidP="00F66434">
      <w:pPr>
        <w:pStyle w:val="Voetnoottekst"/>
        <w:spacing w:line="240" w:lineRule="auto"/>
        <w:rPr>
          <w:sz w:val="16"/>
          <w:szCs w:val="16"/>
        </w:rPr>
      </w:pPr>
      <w:r w:rsidRPr="00F66434">
        <w:rPr>
          <w:rStyle w:val="Voetnootmarkering"/>
          <w:sz w:val="16"/>
          <w:szCs w:val="16"/>
        </w:rPr>
        <w:footnoteRef/>
      </w:r>
      <w:r w:rsidRPr="00F66434">
        <w:rPr>
          <w:sz w:val="16"/>
          <w:szCs w:val="16"/>
        </w:rPr>
        <w:t xml:space="preserve"> </w:t>
      </w:r>
      <w:r w:rsidR="002919E4" w:rsidRPr="00F66434">
        <w:rPr>
          <w:rFonts w:cs="Open Sans"/>
          <w:color w:val="0A0A0A"/>
          <w:sz w:val="16"/>
          <w:szCs w:val="16"/>
          <w:shd w:val="clear" w:color="auto" w:fill="FEFEFE"/>
        </w:rPr>
        <w:t>JOIN (</w:t>
      </w:r>
      <w:r w:rsidR="009C557F" w:rsidRPr="00F66434">
        <w:rPr>
          <w:rFonts w:cs="Open Sans"/>
          <w:color w:val="0A0A0A"/>
          <w:sz w:val="16"/>
          <w:szCs w:val="16"/>
          <w:shd w:val="clear" w:color="auto" w:fill="FEFEFE"/>
        </w:rPr>
        <w:t>2024)10</w:t>
      </w:r>
      <w:r w:rsidR="00297927">
        <w:rPr>
          <w:rFonts w:cs="Open Sans"/>
          <w:color w:val="0A0A0A"/>
          <w:sz w:val="16"/>
          <w:szCs w:val="16"/>
          <w:shd w:val="clear" w:color="auto" w:fill="FEFEFE"/>
        </w:rPr>
        <w:t>, gepubliceerd op 5 maart 2024</w:t>
      </w:r>
      <w:r w:rsidR="00E92110">
        <w:rPr>
          <w:rFonts w:cs="Open Sans"/>
          <w:color w:val="0A0A0A"/>
          <w:sz w:val="16"/>
          <w:szCs w:val="16"/>
          <w:shd w:val="clear" w:color="auto" w:fill="FEFEFE"/>
        </w:rPr>
        <w:t>.</w:t>
      </w:r>
    </w:p>
  </w:footnote>
  <w:footnote w:id="3">
    <w:p w14:paraId="48EEE476" w14:textId="1BAE6EFF" w:rsidR="00BA5A15" w:rsidRPr="00F66434" w:rsidRDefault="00BA5A15" w:rsidP="00F66434">
      <w:pPr>
        <w:pStyle w:val="Voetnoottekst"/>
        <w:spacing w:line="240" w:lineRule="auto"/>
        <w:rPr>
          <w:sz w:val="16"/>
          <w:szCs w:val="16"/>
        </w:rPr>
      </w:pPr>
      <w:r w:rsidRPr="00F66434">
        <w:rPr>
          <w:rStyle w:val="Voetnootmarkering"/>
          <w:sz w:val="16"/>
          <w:szCs w:val="16"/>
        </w:rPr>
        <w:footnoteRef/>
      </w:r>
      <w:r w:rsidRPr="00F66434">
        <w:rPr>
          <w:sz w:val="16"/>
          <w:szCs w:val="16"/>
        </w:rPr>
        <w:t xml:space="preserve"> </w:t>
      </w:r>
      <w:r w:rsidR="002919E4" w:rsidRPr="00F66434">
        <w:rPr>
          <w:sz w:val="16"/>
          <w:szCs w:val="16"/>
        </w:rPr>
        <w:t>COM (</w:t>
      </w:r>
      <w:r w:rsidR="00EA7EEE" w:rsidRPr="00F66434">
        <w:rPr>
          <w:sz w:val="16"/>
          <w:szCs w:val="16"/>
        </w:rPr>
        <w:t>2024)150</w:t>
      </w:r>
      <w:r w:rsidR="00E92110">
        <w:rPr>
          <w:sz w:val="16"/>
          <w:szCs w:val="16"/>
        </w:rPr>
        <w:t>, g</w:t>
      </w:r>
      <w:r w:rsidR="00297927">
        <w:rPr>
          <w:sz w:val="16"/>
          <w:szCs w:val="16"/>
        </w:rPr>
        <w:t>epubliceerd op 5 maart 2024</w:t>
      </w:r>
      <w:r w:rsidR="00E92110">
        <w:rPr>
          <w:sz w:val="16"/>
          <w:szCs w:val="16"/>
        </w:rPr>
        <w:t>.</w:t>
      </w:r>
    </w:p>
  </w:footnote>
  <w:footnote w:id="4">
    <w:p w14:paraId="196859E3" w14:textId="11415522" w:rsidR="00972561" w:rsidRPr="00F66434" w:rsidRDefault="00972561" w:rsidP="00F66434">
      <w:pPr>
        <w:pStyle w:val="Voetnoottekst"/>
        <w:spacing w:line="240" w:lineRule="auto"/>
        <w:rPr>
          <w:sz w:val="16"/>
          <w:szCs w:val="16"/>
        </w:rPr>
      </w:pPr>
      <w:r w:rsidRPr="00F66434">
        <w:rPr>
          <w:rStyle w:val="Voetnootmarkering"/>
          <w:sz w:val="16"/>
          <w:szCs w:val="16"/>
        </w:rPr>
        <w:footnoteRef/>
      </w:r>
      <w:r w:rsidRPr="00F66434">
        <w:rPr>
          <w:sz w:val="16"/>
          <w:szCs w:val="16"/>
        </w:rPr>
        <w:t xml:space="preserve"> </w:t>
      </w:r>
      <w:r w:rsidR="002919E4">
        <w:rPr>
          <w:sz w:val="16"/>
          <w:szCs w:val="16"/>
        </w:rPr>
        <w:t>BNC-fiche</w:t>
      </w:r>
    </w:p>
  </w:footnote>
  <w:footnote w:id="5">
    <w:p w14:paraId="1A6F8300" w14:textId="77777777" w:rsidR="00A17D10" w:rsidRPr="00F66434" w:rsidRDefault="00A17D10" w:rsidP="00A17D10">
      <w:pPr>
        <w:pStyle w:val="Voetnoottekst"/>
        <w:spacing w:line="240" w:lineRule="auto"/>
        <w:rPr>
          <w:sz w:val="16"/>
          <w:szCs w:val="16"/>
        </w:rPr>
      </w:pPr>
      <w:r w:rsidRPr="00F66434">
        <w:rPr>
          <w:rStyle w:val="Voetnootmarkering"/>
          <w:sz w:val="16"/>
          <w:szCs w:val="16"/>
        </w:rPr>
        <w:footnoteRef/>
      </w:r>
      <w:r w:rsidRPr="00F66434">
        <w:rPr>
          <w:sz w:val="16"/>
          <w:szCs w:val="16"/>
        </w:rPr>
        <w:t xml:space="preserve"> </w:t>
      </w:r>
      <w:r w:rsidRPr="00F66434">
        <w:rPr>
          <w:i/>
          <w:iCs/>
          <w:sz w:val="16"/>
          <w:szCs w:val="16"/>
        </w:rPr>
        <w:t>Kamerstukken I</w:t>
      </w:r>
      <w:r w:rsidRPr="00F66434">
        <w:rPr>
          <w:sz w:val="16"/>
          <w:szCs w:val="16"/>
        </w:rPr>
        <w:t xml:space="preserve">, 2023-2024, 22112, JJ. </w:t>
      </w:r>
    </w:p>
  </w:footnote>
  <w:footnote w:id="6">
    <w:p w14:paraId="0871C54E" w14:textId="1F60915D" w:rsidR="0029353E" w:rsidRPr="00F66434" w:rsidRDefault="0029353E" w:rsidP="00F66434">
      <w:pPr>
        <w:pStyle w:val="Voetnoottekst"/>
        <w:spacing w:line="240" w:lineRule="auto"/>
        <w:rPr>
          <w:sz w:val="16"/>
          <w:szCs w:val="16"/>
        </w:rPr>
      </w:pPr>
      <w:r w:rsidRPr="00F66434">
        <w:rPr>
          <w:rStyle w:val="Voetnootmarkering"/>
          <w:sz w:val="16"/>
          <w:szCs w:val="16"/>
        </w:rPr>
        <w:footnoteRef/>
      </w:r>
      <w:r w:rsidRPr="00F66434">
        <w:rPr>
          <w:sz w:val="16"/>
          <w:szCs w:val="16"/>
        </w:rPr>
        <w:t xml:space="preserve"> Clingendael, “Europese defensiecapaciteiten en de Nederlandse inspanning”, </w:t>
      </w:r>
      <w:r w:rsidR="00F66434">
        <w:rPr>
          <w:sz w:val="16"/>
          <w:szCs w:val="16"/>
        </w:rPr>
        <w:t xml:space="preserve">april 2023, </w:t>
      </w:r>
      <w:hyperlink r:id="rId1" w:history="1">
        <w:r w:rsidR="00F66434" w:rsidRPr="00F66434">
          <w:rPr>
            <w:color w:val="0000FF"/>
            <w:sz w:val="16"/>
            <w:szCs w:val="16"/>
            <w:u w:val="single"/>
          </w:rPr>
          <w:t>europese-defensiecapaciteiten-en-de-nederlandse-inspanning.pdf (clingendael.org)</w:t>
        </w:r>
      </w:hyperlink>
      <w:r w:rsidR="00F66434" w:rsidRPr="00F66434">
        <w:rPr>
          <w:sz w:val="16"/>
          <w:szCs w:val="16"/>
        </w:rPr>
        <w:t xml:space="preserve">, blz. </w:t>
      </w:r>
      <w:r w:rsidRPr="00F66434">
        <w:rPr>
          <w:sz w:val="16"/>
          <w:szCs w:val="16"/>
        </w:rPr>
        <w:t xml:space="preserve">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C9A0" w14:textId="5865297E" w:rsidR="004C46D0" w:rsidRDefault="004C46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D67" w14:textId="70AEBC9F" w:rsidR="00CD45C5" w:rsidRPr="00756C5F" w:rsidRDefault="00FB6CDA" w:rsidP="000A52EF">
    <w:pPr>
      <w:tabs>
        <w:tab w:val="right" w:pos="-170"/>
      </w:tabs>
      <w:ind w:hanging="1701"/>
      <w:rPr>
        <w:rStyle w:val="LegendaChar"/>
        <w:sz w:val="18"/>
        <w:szCs w:val="18"/>
      </w:rPr>
    </w:pPr>
    <w:sdt>
      <w:sdtPr>
        <w:rPr>
          <w:rStyle w:val="LegendaChar"/>
          <w:sz w:val="18"/>
          <w:szCs w:val="18"/>
        </w:rPr>
        <w:alias w:val="dateHeaderParagraph"/>
        <w:tag w:val="templateParagraphs"/>
        <w:id w:val="1736977471"/>
        <w15:appearance w15:val="hidden"/>
        <w15:webExtensionLinked/>
      </w:sdtPr>
      <w:sdtEndPr>
        <w:rPr>
          <w:rStyle w:val="LegendaChar"/>
        </w:rPr>
      </w:sdtEndPr>
      <w:sdtContent>
        <w:r w:rsidR="00CD45C5" w:rsidRPr="00C6550E">
          <w:rPr>
            <w:rStyle w:val="LegendaChar"/>
            <w:sz w:val="18"/>
            <w:szCs w:val="18"/>
          </w:rPr>
          <w:tab/>
        </w:r>
        <w:sdt>
          <w:sdtPr>
            <w:rPr>
              <w:rStyle w:val="LegendaChar"/>
              <w:sz w:val="18"/>
              <w:szCs w:val="18"/>
            </w:rPr>
            <w:alias w:val="dateHeaderLabel"/>
            <w:tag w:val="templateLabels"/>
            <w:id w:val="-912860349"/>
            <w15:appearance w15:val="hidden"/>
            <w15:webExtensionLinked/>
          </w:sdtPr>
          <w:sdtEndPr>
            <w:rPr>
              <w:rStyle w:val="LegendaChar"/>
            </w:rPr>
          </w:sdtEndPr>
          <w:sdtContent>
            <w:r w:rsidR="00FB20B5">
              <w:rPr>
                <w:rStyle w:val="LegendaChar"/>
                <w:szCs w:val="13"/>
              </w:rPr>
              <w:t>datum</w:t>
            </w:r>
          </w:sdtContent>
        </w:sdt>
        <w:r w:rsidR="00CD45C5" w:rsidRPr="00C6550E">
          <w:rPr>
            <w:rStyle w:val="LegendaChar"/>
            <w:sz w:val="18"/>
            <w:szCs w:val="18"/>
          </w:rPr>
          <w:tab/>
        </w:r>
        <w:sdt>
          <w:sdtPr>
            <w:rPr>
              <w:rStyle w:val="LegendaChar"/>
              <w:sz w:val="18"/>
              <w:szCs w:val="18"/>
            </w:rPr>
            <w:alias w:val="DatumHeader"/>
            <w:tag w:val="templateFields"/>
            <w:id w:val="342297701"/>
            <w15:webExtensionLinked/>
          </w:sdtPr>
          <w:sdtEndPr>
            <w:rPr>
              <w:rStyle w:val="LegendaChar"/>
            </w:rPr>
          </w:sdtEndPr>
          <w:sdtContent>
            <w:r w:rsidR="00744F3F">
              <w:rPr>
                <w:rStyle w:val="LegendaChar"/>
                <w:sz w:val="18"/>
                <w:szCs w:val="18"/>
              </w:rPr>
              <w:t>1 mei 2024</w:t>
            </w:r>
          </w:sdtContent>
        </w:sdt>
      </w:sdtContent>
    </w:sdt>
  </w:p>
  <w:p w14:paraId="3EBB41F5" w14:textId="779E9E16" w:rsidR="000A7214" w:rsidRPr="00756C5F" w:rsidRDefault="00FB6CDA" w:rsidP="00C93A11">
    <w:pPr>
      <w:tabs>
        <w:tab w:val="right" w:pos="-170"/>
      </w:tabs>
      <w:ind w:hanging="1701"/>
      <w:rPr>
        <w:rStyle w:val="LegendaChar"/>
      </w:rPr>
    </w:pPr>
    <w:sdt>
      <w:sdtPr>
        <w:rPr>
          <w:rStyle w:val="LegendaChar"/>
        </w:rPr>
        <w:alias w:val="ourReferenceHeaderParagraph"/>
        <w:tag w:val="templateParagraphs"/>
        <w:id w:val="-2033722488"/>
        <w:placeholder>
          <w:docPart w:val="2033F68552C845BC81A114F4658CC5FA"/>
        </w:placeholder>
        <w15:appearance w15:val="hidden"/>
        <w15:webExtensionLinked/>
      </w:sdtPr>
      <w:sdtEndPr>
        <w:rPr>
          <w:rStyle w:val="LegendaChar"/>
        </w:rPr>
      </w:sdtEndPr>
      <w:sdtContent>
        <w:r w:rsidR="007F2CC9" w:rsidRPr="00756C5F">
          <w:rPr>
            <w:rStyle w:val="LegendaChar"/>
          </w:rPr>
          <w:tab/>
        </w:r>
        <w:sdt>
          <w:sdtPr>
            <w:rPr>
              <w:rStyle w:val="LegendaChar"/>
            </w:rPr>
            <w:alias w:val="ourReferenceHeaderLabel"/>
            <w:tag w:val="templateLabels"/>
            <w:id w:val="1476343830"/>
            <w15:appearance w15:val="hidden"/>
            <w15:webExtensionLinked/>
          </w:sdtPr>
          <w:sdtEndPr>
            <w:rPr>
              <w:rStyle w:val="LegendaChar"/>
            </w:rPr>
          </w:sdtEndPr>
          <w:sdtContent>
            <w:r w:rsidR="00FB20B5">
              <w:rPr>
                <w:rStyle w:val="LegendaChar"/>
              </w:rPr>
              <w:t>ons kenmerk</w:t>
            </w:r>
          </w:sdtContent>
        </w:sdt>
        <w:r w:rsidR="007F2CC9" w:rsidRPr="00756C5F">
          <w:rPr>
            <w:rStyle w:val="LegendaChar"/>
          </w:rPr>
          <w:tab/>
        </w:r>
        <w:sdt>
          <w:sdtPr>
            <w:rPr>
              <w:rStyle w:val="LegendaChar"/>
              <w:sz w:val="18"/>
              <w:szCs w:val="18"/>
            </w:rPr>
            <w:alias w:val="Ons Kenmerk Header"/>
            <w:tag w:val="templateFields"/>
            <w:id w:val="674772813"/>
            <w15:webExtensionLinked/>
          </w:sdtPr>
          <w:sdtEndPr>
            <w:rPr>
              <w:rStyle w:val="LegendaChar"/>
            </w:rPr>
          </w:sdtEndPr>
          <w:sdtContent>
            <w:r w:rsidR="00744F3F">
              <w:rPr>
                <w:rStyle w:val="LegendaChar"/>
                <w:sz w:val="18"/>
                <w:szCs w:val="18"/>
              </w:rPr>
              <w:t xml:space="preserve">175104U </w:t>
            </w:r>
          </w:sdtContent>
        </w:sdt>
      </w:sdtContent>
    </w:sdt>
  </w:p>
  <w:p w14:paraId="30DE302B" w14:textId="0C0885F0" w:rsidR="000424DE" w:rsidRPr="00756C5F" w:rsidRDefault="0061084E" w:rsidP="00C93A11">
    <w:pPr>
      <w:tabs>
        <w:tab w:val="right" w:pos="-170"/>
      </w:tabs>
      <w:ind w:hanging="1701"/>
      <w:rPr>
        <w:i/>
      </w:rPr>
    </w:pPr>
    <w:r w:rsidRPr="00756C5F">
      <w:rPr>
        <w:i/>
        <w:noProof/>
        <w:lang w:val="en-US" w:eastAsia="en-US"/>
      </w:rPr>
      <mc:AlternateContent>
        <mc:Choice Requires="wps">
          <w:drawing>
            <wp:anchor distT="0" distB="0" distL="114300" distR="114300" simplePos="0" relativeHeight="251658243" behindDoc="0" locked="1" layoutInCell="1" allowOverlap="1" wp14:anchorId="5CEF84F1" wp14:editId="6BCBF427">
              <wp:simplePos x="0" y="0"/>
              <wp:positionH relativeFrom="page">
                <wp:posOffset>683895</wp:posOffset>
              </wp:positionH>
              <wp:positionV relativeFrom="page">
                <wp:posOffset>107950</wp:posOffset>
              </wp:positionV>
              <wp:extent cx="573405" cy="946150"/>
              <wp:effectExtent l="0" t="0" r="0" b="0"/>
              <wp:wrapNone/>
              <wp:docPr id="8" name="fdLogoE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sdt>
                            <w:sdtPr>
                              <w:alias w:val="imageSecondpageHeader"/>
                              <w:tag w:val="templateImages"/>
                              <w:id w:val="-1810232090"/>
                              <w:lock w:val="contentLocked"/>
                              <w:placeholder>
                                <w:docPart w:val="5139E66C34314470BBC9BFC07BBB0CBA"/>
                              </w:placeholder>
                              <w15:appearance w15:val="hidden"/>
                            </w:sdtPr>
                            <w:sdtEndPr/>
                            <w:sdtContent>
                              <w:tr w:rsidR="006A7DDD" w14:paraId="2632E5CD" w14:textId="77777777" w:rsidTr="006A7DDD">
                                <w:tc>
                                  <w:tcPr>
                                    <w:tcW w:w="9179" w:type="dxa"/>
                                    <w:tcMar>
                                      <w:top w:w="0" w:type="dxa"/>
                                      <w:left w:w="0" w:type="dxa"/>
                                      <w:bottom w:w="0" w:type="dxa"/>
                                      <w:right w:w="0" w:type="dxa"/>
                                    </w:tcMar>
                                  </w:tcPr>
                                  <w:p w14:paraId="16B12DB3" w14:textId="77777777" w:rsidR="006A7DDD" w:rsidRDefault="00FE0D3A" w:rsidP="006A7DDD">
                                    <w:r>
                                      <w:rPr>
                                        <w:noProof/>
                                      </w:rPr>
                                      <w:drawing>
                                        <wp:inline distT="0" distB="0" distL="0" distR="0" wp14:anchorId="1B5283B9" wp14:editId="479412AB">
                                          <wp:extent cx="431293" cy="804674"/>
                                          <wp:effectExtent l="0" t="0" r="6985" b="0"/>
                                          <wp:docPr id="20297166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
                                                    <a:extLst>
                                                      <a:ext uri="{28A0092B-C50C-407E-A947-70E740481C1C}">
                                                        <a14:useLocalDpi xmlns:a14="http://schemas.microsoft.com/office/drawing/2010/main" val="0"/>
                                                      </a:ext>
                                                    </a:extLst>
                                                  </a:blip>
                                                  <a:stretch>
                                                    <a:fillRect/>
                                                  </a:stretch>
                                                </pic:blipFill>
                                                <pic:spPr>
                                                  <a:xfrm>
                                                    <a:off x="0" y="0"/>
                                                    <a:ext cx="431293" cy="804674"/>
                                                  </a:xfrm>
                                                  <a:prstGeom prst="rect">
                                                    <a:avLst/>
                                                  </a:prstGeom>
                                                </pic:spPr>
                                              </pic:pic>
                                            </a:graphicData>
                                          </a:graphic>
                                        </wp:inline>
                                      </w:drawing>
                                    </w:r>
                                  </w:p>
                                </w:tc>
                              </w:tr>
                            </w:sdtContent>
                          </w:sdt>
                        </w:tbl>
                        <w:p w14:paraId="09A69EAD" w14:textId="77777777" w:rsidR="000424DE" w:rsidRDefault="000424DE" w:rsidP="006A7DDD"/>
                      </w:txbxContent>
                    </wps:txbx>
                    <wps:bodyPr rot="0" vert="horz" wrap="none" lIns="72000" tIns="72000" rIns="72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EF84F1" id="_x0000_t202" coordsize="21600,21600" o:spt="202" path="m,l,21600r21600,l21600,xe">
              <v:stroke joinstyle="miter"/>
              <v:path gradientshapeok="t" o:connecttype="rect"/>
            </v:shapetype>
            <v:shape id="fdLogoEen" o:spid="_x0000_s1026" type="#_x0000_t202" style="position:absolute;margin-left:53.85pt;margin-top:8.5pt;width:45.15pt;height:74.5pt;z-index:25165824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" filled="f" stroked="f">
              <v:textbox style="mso-fit-shape-to-text:t" inset="2mm,2mm,2mm,2mm">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sdt>
                      <w:sdtPr>
                        <w:alias w:val="imageSecondpageHeader"/>
                        <w:tag w:val="templateImages"/>
                        <w:id w:val="-1810232090"/>
                        <w:lock w:val="contentLocked"/>
                        <w:placeholder>
                          <w:docPart w:val="5139E66C34314470BBC9BFC07BBB0CBA"/>
                        </w:placeholder>
                        <w15:appearance w15:val="hidden"/>
                      </w:sdtPr>
                      <w:sdtEndPr/>
                      <w:sdtContent>
                        <w:tr w:rsidR="006A7DDD" w14:paraId="2632E5CD" w14:textId="77777777" w:rsidTr="006A7DDD">
                          <w:tc>
                            <w:tcPr>
                              <w:tcW w:w="9179" w:type="dxa"/>
                              <w:tcMar>
                                <w:top w:w="0" w:type="dxa"/>
                                <w:left w:w="0" w:type="dxa"/>
                                <w:bottom w:w="0" w:type="dxa"/>
                                <w:right w:w="0" w:type="dxa"/>
                              </w:tcMar>
                            </w:tcPr>
                            <w:p w14:paraId="16B12DB3" w14:textId="77777777" w:rsidR="006A7DDD" w:rsidRDefault="00FE0D3A" w:rsidP="006A7DDD">
                              <w:r>
                                <w:rPr>
                                  <w:noProof/>
                                </w:rPr>
                                <w:drawing>
                                  <wp:inline distT="0" distB="0" distL="0" distR="0" wp14:anchorId="1B5283B9" wp14:editId="479412AB">
                                    <wp:extent cx="431293" cy="804674"/>
                                    <wp:effectExtent l="0" t="0" r="6985" b="0"/>
                                    <wp:docPr id="20297166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
                                              <a:extLst>
                                                <a:ext uri="{28A0092B-C50C-407E-A947-70E740481C1C}">
                                                  <a14:useLocalDpi xmlns:a14="http://schemas.microsoft.com/office/drawing/2010/main" val="0"/>
                                                </a:ext>
                                              </a:extLst>
                                            </a:blip>
                                            <a:stretch>
                                              <a:fillRect/>
                                            </a:stretch>
                                          </pic:blipFill>
                                          <pic:spPr>
                                            <a:xfrm>
                                              <a:off x="0" y="0"/>
                                              <a:ext cx="431293" cy="804674"/>
                                            </a:xfrm>
                                            <a:prstGeom prst="rect">
                                              <a:avLst/>
                                            </a:prstGeom>
                                          </pic:spPr>
                                        </pic:pic>
                                      </a:graphicData>
                                    </a:graphic>
                                  </wp:inline>
                                </w:drawing>
                              </w:r>
                            </w:p>
                          </w:tc>
                        </w:tr>
                      </w:sdtContent>
                    </w:sdt>
                  </w:tbl>
                  <w:p w14:paraId="09A69EAD" w14:textId="77777777" w:rsidR="000424DE" w:rsidRDefault="000424DE" w:rsidP="006A7DDD"/>
                </w:txbxContent>
              </v:textbox>
              <w10:wrap anchorx="page" anchory="page"/>
              <w10:anchorlock/>
            </v:shape>
          </w:pict>
        </mc:Fallback>
      </mc:AlternateContent>
    </w:r>
    <w:r w:rsidR="000424DE" w:rsidRPr="00756C5F">
      <w:rPr>
        <w:i/>
        <w:noProof/>
      </w:rPr>
      <w:tab/>
    </w:r>
    <w:r w:rsidR="000424DE" w:rsidRPr="00756C5F">
      <w:rPr>
        <w:rStyle w:val="LegendaChar"/>
        <w:spacing w:val="2"/>
      </w:rPr>
      <w:fldChar w:fldCharType="begin"/>
    </w:r>
    <w:r w:rsidR="000424DE" w:rsidRPr="00756C5F">
      <w:rPr>
        <w:rStyle w:val="LegendaChar"/>
        <w:spacing w:val="2"/>
      </w:rPr>
      <w:instrText xml:space="preserve"> DocProperty "lblBlad" </w:instrText>
    </w:r>
    <w:r w:rsidR="000424DE" w:rsidRPr="00756C5F">
      <w:rPr>
        <w:rStyle w:val="LegendaChar"/>
        <w:spacing w:val="2"/>
      </w:rPr>
      <w:fldChar w:fldCharType="separate"/>
    </w:r>
    <w:r w:rsidR="002C41F6">
      <w:rPr>
        <w:rStyle w:val="LegendaChar"/>
        <w:spacing w:val="2"/>
      </w:rPr>
      <w:t>blad</w:t>
    </w:r>
    <w:r w:rsidR="000424DE" w:rsidRPr="00756C5F">
      <w:rPr>
        <w:rStyle w:val="LegendaChar"/>
        <w:spacing w:val="2"/>
      </w:rPr>
      <w:fldChar w:fldCharType="end"/>
    </w:r>
    <w:r w:rsidR="000424DE" w:rsidRPr="00756C5F">
      <w:rPr>
        <w:i/>
        <w:noProof/>
      </w:rPr>
      <w:tab/>
    </w:r>
    <w:r w:rsidR="000424DE" w:rsidRPr="00756C5F">
      <w:rPr>
        <w:i/>
        <w:noProof/>
      </w:rPr>
      <w:fldChar w:fldCharType="begin"/>
    </w:r>
    <w:r w:rsidR="000424DE" w:rsidRPr="00756C5F">
      <w:rPr>
        <w:i/>
        <w:noProof/>
      </w:rPr>
      <w:instrText xml:space="preserve"> PAGE </w:instrText>
    </w:r>
    <w:r w:rsidR="000424DE" w:rsidRPr="00756C5F">
      <w:rPr>
        <w:i/>
        <w:noProof/>
      </w:rPr>
      <w:fldChar w:fldCharType="separate"/>
    </w:r>
    <w:r w:rsidR="00643052">
      <w:rPr>
        <w:i/>
        <w:noProof/>
      </w:rPr>
      <w:t>2</w:t>
    </w:r>
    <w:r w:rsidR="000424DE" w:rsidRPr="00756C5F">
      <w:rPr>
        <w:i/>
        <w:noProof/>
      </w:rPr>
      <w:fldChar w:fldCharType="end"/>
    </w:r>
  </w:p>
  <w:p w14:paraId="56EAA521" w14:textId="77777777" w:rsidR="000424DE" w:rsidRPr="00756C5F" w:rsidRDefault="000424DE" w:rsidP="00CA77FB">
    <w:pPr>
      <w:rPr>
        <w:i/>
      </w:rPr>
    </w:pPr>
  </w:p>
  <w:p w14:paraId="02CDD615" w14:textId="77777777" w:rsidR="000424DE" w:rsidRPr="00E0337E" w:rsidRDefault="000424DE" w:rsidP="00CA77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DB41" w14:textId="649F9006" w:rsidR="008F2CFD" w:rsidRDefault="00736B02" w:rsidP="00734A86">
    <w:pPr>
      <w:pStyle w:val="Koptekst"/>
      <w:ind w:left="1080"/>
    </w:pPr>
    <w:r>
      <w:rPr>
        <w:noProof/>
        <w:sz w:val="20"/>
        <w:lang w:val="en-US" w:eastAsia="en-US"/>
      </w:rPr>
      <mc:AlternateContent>
        <mc:Choice Requires="wps">
          <w:drawing>
            <wp:anchor distT="0" distB="0" distL="114300" distR="114300" simplePos="0" relativeHeight="251658241" behindDoc="0" locked="0" layoutInCell="1" allowOverlap="1" wp14:anchorId="0A627DDF" wp14:editId="7F8397AB">
              <wp:simplePos x="0" y="0"/>
              <wp:positionH relativeFrom="margin">
                <wp:align>center</wp:align>
              </wp:positionH>
              <wp:positionV relativeFrom="page">
                <wp:posOffset>182880</wp:posOffset>
              </wp:positionV>
              <wp:extent cx="2145030" cy="1424940"/>
              <wp:effectExtent l="0" t="0" r="0" b="3810"/>
              <wp:wrapNone/>
              <wp:docPr id="9" name="fdLogoVierAl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1424940"/>
                      </a:xfrm>
                      <a:prstGeom prst="rect">
                        <a:avLst/>
                      </a:prstGeom>
                      <a:noFill/>
                      <a:ln>
                        <a:noFill/>
                      </a:ln>
                    </wps:spPr>
                    <wps:txbx>
                      <w:txbxContent>
                        <w:sdt>
                          <w:sdtPr>
                            <w:alias w:val="imageHeaderLetterType2"/>
                            <w:tag w:val="templateImagesNoTable"/>
                            <w:id w:val="1066917187"/>
                            <w:lock w:val="contentLocked"/>
                            <w:showingPlcHdr/>
                            <w15:webExtensionLinked/>
                          </w:sdtPr>
                          <w:sdtEndPr/>
                          <w:sdtContent>
                            <w:p w14:paraId="2C25B227" w14:textId="5F9A0E48" w:rsidR="00736B02" w:rsidRDefault="00FB20B5" w:rsidP="00736B02">
                              <w:r>
                                <w:t xml:space="preserve">     </w:t>
                              </w:r>
                            </w:p>
                          </w:sdtContent>
                        </w:sdt>
                      </w:txbxContent>
                    </wps:txbx>
                    <wps:bodyPr rot="0" vert="horz" wrap="square" lIns="9144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27DDF" id="_x0000_t202" coordsize="21600,21600" o:spt="202" path="m,l,21600r21600,l21600,xe">
              <v:stroke joinstyle="miter"/>
              <v:path gradientshapeok="t" o:connecttype="rect"/>
            </v:shapetype>
            <v:shape id="fdLogoVierAlg" o:spid="_x0000_s1027" type="#_x0000_t202" style="position:absolute;left:0;text-align:left;margin-left:0;margin-top:14.4pt;width:168.9pt;height:112.2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" filled="f" stroked="f">
              <v:textbox inset=",1.1mm">
                <w:txbxContent>
                  <w:sdt>
                    <w:sdtPr>
                      <w:alias w:val="imageHeaderLetterType2"/>
                      <w:tag w:val="templateImagesNoTable"/>
                      <w:id w:val="1066917187"/>
                      <w:lock w:val="contentLocked"/>
                      <w:showingPlcHdr/>
                      <w15:webExtensionLinked/>
                    </w:sdtPr>
                    <w:sdtEndPr/>
                    <w:sdtContent>
                      <w:p w14:paraId="2C25B227" w14:textId="5F9A0E48" w:rsidR="00736B02" w:rsidRDefault="00FB20B5" w:rsidP="00736B02">
                        <w:r>
                          <w:t xml:space="preserve">     </w:t>
                        </w:r>
                      </w:p>
                    </w:sdtContent>
                  </w:sdt>
                </w:txbxContent>
              </v:textbox>
              <w10:wrap anchorx="margin" anchory="page"/>
            </v:shape>
          </w:pict>
        </mc:Fallback>
      </mc:AlternateContent>
    </w:r>
  </w:p>
  <w:p w14:paraId="329B002A" w14:textId="77777777" w:rsidR="008F2CFD" w:rsidRDefault="008F2CFD" w:rsidP="00734A86">
    <w:pPr>
      <w:pStyle w:val="Koptekst"/>
      <w:ind w:left="1080"/>
    </w:pPr>
  </w:p>
  <w:p w14:paraId="7F6223E5" w14:textId="77777777" w:rsidR="000424DE" w:rsidRDefault="0061084E" w:rsidP="00734A86">
    <w:pPr>
      <w:pStyle w:val="Koptekst"/>
      <w:ind w:left="1080"/>
    </w:pPr>
    <w:r>
      <w:rPr>
        <w:noProof/>
        <w:sz w:val="20"/>
        <w:lang w:val="en-US" w:eastAsia="en-US"/>
      </w:rPr>
      <mc:AlternateContent>
        <mc:Choice Requires="wps">
          <w:drawing>
            <wp:anchor distT="0" distB="0" distL="114300" distR="114300" simplePos="0" relativeHeight="251658244" behindDoc="0" locked="0" layoutInCell="1" allowOverlap="1" wp14:anchorId="765E7C25" wp14:editId="21CD8F8E">
              <wp:simplePos x="0" y="0"/>
              <wp:positionH relativeFrom="page">
                <wp:posOffset>5400675</wp:posOffset>
              </wp:positionH>
              <wp:positionV relativeFrom="page">
                <wp:posOffset>1836420</wp:posOffset>
              </wp:positionV>
              <wp:extent cx="1874520" cy="1805940"/>
              <wp:effectExtent l="0" t="0" r="4445" b="2540"/>
              <wp:wrapNone/>
              <wp:docPr id="5" name="fdLogoAdresAl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38F93" w14:textId="77777777" w:rsidR="000424DE" w:rsidRDefault="000424DE"/>
                      </w:txbxContent>
                    </wps:txbx>
                    <wps:bodyPr rot="0" vert="horz" wrap="none" lIns="72000" tIns="72000" rIns="72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5E7C25" id="fdLogoAdresAlg" o:spid="_x0000_s1028" type="#_x0000_t202" style="position:absolute;left:0;text-align:left;margin-left:425.25pt;margin-top:144.6pt;width:147.6pt;height:142.2pt;z-index:2516582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" stroked="f">
              <v:textbox style="mso-fit-shape-to-text:t" inset="2mm,2mm,2mm,2mm">
                <w:txbxContent>
                  <w:p w14:paraId="02D38F93" w14:textId="77777777" w:rsidR="000424DE" w:rsidRDefault="000424DE"/>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58242" behindDoc="0" locked="0" layoutInCell="1" allowOverlap="1" wp14:anchorId="6608F4A7" wp14:editId="009EA21C">
              <wp:simplePos x="0" y="0"/>
              <wp:positionH relativeFrom="page">
                <wp:posOffset>3276600</wp:posOffset>
              </wp:positionH>
              <wp:positionV relativeFrom="page">
                <wp:posOffset>215900</wp:posOffset>
              </wp:positionV>
              <wp:extent cx="1085850" cy="571500"/>
              <wp:effectExtent l="0" t="0" r="0" b="0"/>
              <wp:wrapNone/>
              <wp:docPr id="4" name="fdLogoVierAl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71500"/>
                      </a:xfrm>
                      <a:prstGeom prst="rect">
                        <a:avLst/>
                      </a:prstGeom>
                      <a:noFill/>
                      <a:ln>
                        <a:noFill/>
                      </a:ln>
                    </wps:spPr>
                    <wps:txbx>
                      <w:txbxContent>
                        <w:sdt>
                          <w:sdtPr>
                            <w:alias w:val="imageHeaderLetterType"/>
                            <w:tag w:val="templateImagesNoTable"/>
                            <w:id w:val="-1712654992"/>
                            <w:lock w:val="contentLocked"/>
                            <w:showingPlcHdr/>
                            <w15:webExtensionLinked/>
                          </w:sdtPr>
                          <w:sdtEndPr/>
                          <w:sdtContent>
                            <w:p w14:paraId="39BA0F88" w14:textId="6FC50AAB" w:rsidR="000424DE" w:rsidRDefault="00FB20B5">
                              <w: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8F4A7" id="_x0000_s1029" type="#_x0000_t202" style="position:absolute;left:0;text-align:left;margin-left:258pt;margin-top:17pt;width:85.5pt;height: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" filled="f" stroked="f">
              <v:textbox>
                <w:txbxContent>
                  <w:sdt>
                    <w:sdtPr>
                      <w:alias w:val="imageHeaderLetterType"/>
                      <w:tag w:val="templateImagesNoTable"/>
                      <w:id w:val="-1712654992"/>
                      <w:lock w:val="contentLocked"/>
                      <w:showingPlcHdr/>
                      <w15:webExtensionLinked/>
                    </w:sdtPr>
                    <w:sdtEndPr/>
                    <w:sdtContent>
                      <w:p w14:paraId="39BA0F88" w14:textId="6FC50AAB" w:rsidR="000424DE" w:rsidRDefault="00FB20B5">
                        <w:r>
                          <w:t xml:space="preserve">     </w:t>
                        </w:r>
                      </w:p>
                    </w:sdtContent>
                  </w:sdt>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58240" behindDoc="0" locked="1" layoutInCell="1" allowOverlap="1" wp14:anchorId="60BDADD0" wp14:editId="67C1F3C1">
              <wp:simplePos x="0" y="0"/>
              <wp:positionH relativeFrom="page">
                <wp:posOffset>683895</wp:posOffset>
              </wp:positionH>
              <wp:positionV relativeFrom="page">
                <wp:posOffset>107950</wp:posOffset>
              </wp:positionV>
              <wp:extent cx="4119880" cy="1403985"/>
              <wp:effectExtent l="0" t="0" r="0" b="0"/>
              <wp:wrapNone/>
              <wp:docPr id="1" name="fdLogoTwe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Ind w:w="-5" w:type="dxa"/>
                            <w:tblLook w:val="04A0" w:firstRow="1" w:lastRow="0" w:firstColumn="1" w:lastColumn="0" w:noHBand="0" w:noVBand="1"/>
                          </w:tblPr>
                          <w:tblGrid>
                            <w:gridCol w:w="6506"/>
                          </w:tblGrid>
                          <w:sdt>
                            <w:sdtPr>
                              <w:alias w:val="imageFirstpageLogo"/>
                              <w:tag w:val="templateImages"/>
                              <w:id w:val="243158755"/>
                              <w:lock w:val="contentLocked"/>
                              <w15:appearance w15:val="hidden"/>
                            </w:sdtPr>
                            <w:sdtEndPr/>
                            <w:sdtContent>
                              <w:tr w:rsidR="008F2CFD" w:rsidRPr="008F2CFD" w14:paraId="4AC0B982" w14:textId="77777777" w:rsidTr="008F2CFD">
                                <w:tc>
                                  <w:tcPr>
                                    <w:tcW w:w="6506" w:type="dxa"/>
                                    <w:tcBorders>
                                      <w:top w:val="nil"/>
                                      <w:left w:val="nil"/>
                                      <w:bottom w:val="nil"/>
                                      <w:right w:val="nil"/>
                                    </w:tcBorders>
                                    <w:tcMar>
                                      <w:top w:w="0" w:type="dxa"/>
                                      <w:left w:w="0" w:type="dxa"/>
                                      <w:bottom w:w="0" w:type="dxa"/>
                                      <w:right w:w="0" w:type="dxa"/>
                                    </w:tcMar>
                                  </w:tcPr>
                                  <w:p w14:paraId="458642E2" w14:textId="77777777" w:rsidR="008F2CFD" w:rsidRDefault="00FE0D3A" w:rsidP="008F2CFD">
                                    <w:pPr>
                                      <w:pStyle w:val="Koptekst"/>
                                    </w:pPr>
                                    <w:r>
                                      <w:rPr>
                                        <w:noProof/>
                                      </w:rPr>
                                      <w:drawing>
                                        <wp:inline distT="0" distB="0" distL="0" distR="0" wp14:anchorId="169D0862" wp14:editId="21575E69">
                                          <wp:extent cx="3995936" cy="1260351"/>
                                          <wp:effectExtent l="0" t="0" r="5080" b="0"/>
                                          <wp:docPr id="7947370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1">
                                                    <a:extLst>
                                                      <a:ext uri="{28A0092B-C50C-407E-A947-70E740481C1C}">
                                                        <a14:useLocalDpi xmlns:a14="http://schemas.microsoft.com/office/drawing/2010/main" val="0"/>
                                                      </a:ext>
                                                    </a:extLst>
                                                  </a:blip>
                                                  <a:stretch>
                                                    <a:fillRect/>
                                                  </a:stretch>
                                                </pic:blipFill>
                                                <pic:spPr>
                                                  <a:xfrm>
                                                    <a:off x="0" y="0"/>
                                                    <a:ext cx="3995936" cy="1260351"/>
                                                  </a:xfrm>
                                                  <a:prstGeom prst="rect">
                                                    <a:avLst/>
                                                  </a:prstGeom>
                                                </pic:spPr>
                                              </pic:pic>
                                            </a:graphicData>
                                          </a:graphic>
                                        </wp:inline>
                                      </w:drawing>
                                    </w:r>
                                  </w:p>
                                </w:tc>
                              </w:tr>
                            </w:sdtContent>
                          </w:sdt>
                        </w:tbl>
                        <w:p w14:paraId="5E998F29" w14:textId="77777777" w:rsidR="000424DE" w:rsidRDefault="000424DE" w:rsidP="00D1691F"/>
                      </w:txbxContent>
                    </wps:txbx>
                    <wps:bodyPr rot="0" vert="horz" wrap="none" lIns="72000" tIns="72000" rIns="72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BDADD0" id="fdLogoTwee" o:spid="_x0000_s1030" type="#_x0000_t202" style="position:absolute;left:0;text-align:left;margin-left:53.85pt;margin-top:8.5pt;width:324.4pt;height:110.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" filled="f" stroked="f">
              <v:textbox style="mso-fit-shape-to-text:t" inset="2mm,2mm,2mm,2mm">
                <w:txbxContent>
                  <w:tbl>
                    <w:tblPr>
                      <w:tblStyle w:val="Tabelraster"/>
                      <w:tblW w:w="0" w:type="auto"/>
                      <w:tblInd w:w="-5" w:type="dxa"/>
                      <w:tblLook w:val="04A0" w:firstRow="1" w:lastRow="0" w:firstColumn="1" w:lastColumn="0" w:noHBand="0" w:noVBand="1"/>
                    </w:tblPr>
                    <w:tblGrid>
                      <w:gridCol w:w="6506"/>
                    </w:tblGrid>
                    <w:sdt>
                      <w:sdtPr>
                        <w:alias w:val="imageFirstpageLogo"/>
                        <w:tag w:val="templateImages"/>
                        <w:id w:val="243158755"/>
                        <w:lock w:val="contentLocked"/>
                        <w15:appearance w15:val="hidden"/>
                      </w:sdtPr>
                      <w:sdtEndPr/>
                      <w:sdtContent>
                        <w:tr w:rsidR="008F2CFD" w:rsidRPr="008F2CFD" w14:paraId="4AC0B982" w14:textId="77777777" w:rsidTr="008F2CFD">
                          <w:tc>
                            <w:tcPr>
                              <w:tcW w:w="6506" w:type="dxa"/>
                              <w:tcBorders>
                                <w:top w:val="nil"/>
                                <w:left w:val="nil"/>
                                <w:bottom w:val="nil"/>
                                <w:right w:val="nil"/>
                              </w:tcBorders>
                              <w:tcMar>
                                <w:top w:w="0" w:type="dxa"/>
                                <w:left w:w="0" w:type="dxa"/>
                                <w:bottom w:w="0" w:type="dxa"/>
                                <w:right w:w="0" w:type="dxa"/>
                              </w:tcMar>
                            </w:tcPr>
                            <w:p w14:paraId="458642E2" w14:textId="77777777" w:rsidR="008F2CFD" w:rsidRDefault="00FE0D3A" w:rsidP="008F2CFD">
                              <w:pPr>
                                <w:pStyle w:val="Koptekst"/>
                              </w:pPr>
                              <w:r>
                                <w:rPr>
                                  <w:noProof/>
                                </w:rPr>
                                <w:drawing>
                                  <wp:inline distT="0" distB="0" distL="0" distR="0" wp14:anchorId="169D0862" wp14:editId="21575E69">
                                    <wp:extent cx="3995936" cy="1260351"/>
                                    <wp:effectExtent l="0" t="0" r="5080" b="0"/>
                                    <wp:docPr id="7947370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1">
                                              <a:extLst>
                                                <a:ext uri="{28A0092B-C50C-407E-A947-70E740481C1C}">
                                                  <a14:useLocalDpi xmlns:a14="http://schemas.microsoft.com/office/drawing/2010/main" val="0"/>
                                                </a:ext>
                                              </a:extLst>
                                            </a:blip>
                                            <a:stretch>
                                              <a:fillRect/>
                                            </a:stretch>
                                          </pic:blipFill>
                                          <pic:spPr>
                                            <a:xfrm>
                                              <a:off x="0" y="0"/>
                                              <a:ext cx="3995936" cy="1260351"/>
                                            </a:xfrm>
                                            <a:prstGeom prst="rect">
                                              <a:avLst/>
                                            </a:prstGeom>
                                          </pic:spPr>
                                        </pic:pic>
                                      </a:graphicData>
                                    </a:graphic>
                                  </wp:inline>
                                </w:drawing>
                              </w:r>
                            </w:p>
                          </w:tc>
                        </w:tr>
                      </w:sdtContent>
                    </w:sdt>
                  </w:tbl>
                  <w:p w14:paraId="5E998F29" w14:textId="77777777" w:rsidR="000424DE" w:rsidRDefault="000424DE" w:rsidP="00D1691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8EE83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6805F4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B385E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4941C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4D69B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0DAC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829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A0D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C27C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9EEEE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942F9B"/>
    <w:multiLevelType w:val="hybridMultilevel"/>
    <w:tmpl w:val="813C6A7C"/>
    <w:lvl w:ilvl="0" w:tplc="AFEA21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3A31063"/>
    <w:multiLevelType w:val="hybridMultilevel"/>
    <w:tmpl w:val="6340F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7E77CA"/>
    <w:multiLevelType w:val="hybridMultilevel"/>
    <w:tmpl w:val="3634C9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3678EE"/>
    <w:multiLevelType w:val="hybridMultilevel"/>
    <w:tmpl w:val="6F4E9354"/>
    <w:lvl w:ilvl="0" w:tplc="DECCE5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9450B4"/>
    <w:multiLevelType w:val="hybridMultilevel"/>
    <w:tmpl w:val="EC08AD2E"/>
    <w:lvl w:ilvl="0" w:tplc="466C0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C10A49"/>
    <w:multiLevelType w:val="hybridMultilevel"/>
    <w:tmpl w:val="30A82AE8"/>
    <w:lvl w:ilvl="0" w:tplc="DECCE5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425CAA"/>
    <w:multiLevelType w:val="hybridMultilevel"/>
    <w:tmpl w:val="03E0088E"/>
    <w:lvl w:ilvl="0" w:tplc="DECCE5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0205AF"/>
    <w:multiLevelType w:val="multilevel"/>
    <w:tmpl w:val="7E644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A2B38FF"/>
    <w:multiLevelType w:val="multilevel"/>
    <w:tmpl w:val="B882E4C6"/>
    <w:lvl w:ilvl="0">
      <w:start w:val="1"/>
      <w:numFmt w:val="decimal"/>
      <w:pStyle w:val="Kop1"/>
      <w:lvlText w:val="%1."/>
      <w:lvlJc w:val="left"/>
      <w:pPr>
        <w:tabs>
          <w:tab w:val="num" w:pos="-113"/>
        </w:tabs>
        <w:ind w:left="-113" w:hanging="851"/>
      </w:pPr>
      <w:rPr>
        <w:rFonts w:hint="default"/>
      </w:rPr>
    </w:lvl>
    <w:lvl w:ilvl="1">
      <w:start w:val="1"/>
      <w:numFmt w:val="decimal"/>
      <w:pStyle w:val="Kop2"/>
      <w:lvlText w:val="%1.%2"/>
      <w:lvlJc w:val="left"/>
      <w:pPr>
        <w:tabs>
          <w:tab w:val="num" w:pos="-388"/>
        </w:tabs>
        <w:ind w:left="-388" w:hanging="576"/>
      </w:pPr>
      <w:rPr>
        <w:rFonts w:hint="default"/>
      </w:rPr>
    </w:lvl>
    <w:lvl w:ilvl="2">
      <w:start w:val="1"/>
      <w:numFmt w:val="decimal"/>
      <w:pStyle w:val="Kop3"/>
      <w:lvlText w:val="%1.%2.%3."/>
      <w:lvlJc w:val="left"/>
      <w:pPr>
        <w:tabs>
          <w:tab w:val="num" w:pos="476"/>
        </w:tabs>
        <w:ind w:left="-244" w:hanging="720"/>
      </w:pPr>
      <w:rPr>
        <w:rFonts w:hint="default"/>
      </w:rPr>
    </w:lvl>
    <w:lvl w:ilvl="3">
      <w:start w:val="1"/>
      <w:numFmt w:val="decimal"/>
      <w:pStyle w:val="Kop4"/>
      <w:lvlText w:val="Bijlage %4."/>
      <w:lvlJc w:val="left"/>
      <w:pPr>
        <w:tabs>
          <w:tab w:val="num" w:pos="476"/>
        </w:tabs>
        <w:ind w:left="0" w:hanging="964"/>
      </w:pPr>
      <w:rPr>
        <w:rFonts w:hint="default"/>
      </w:rPr>
    </w:lvl>
    <w:lvl w:ilvl="4">
      <w:start w:val="1"/>
      <w:numFmt w:val="decimal"/>
      <w:pStyle w:val="Kop5"/>
      <w:lvlText w:val="%4.%5."/>
      <w:lvlJc w:val="left"/>
      <w:pPr>
        <w:tabs>
          <w:tab w:val="num" w:pos="-244"/>
        </w:tabs>
        <w:ind w:left="-964" w:firstLine="0"/>
      </w:pPr>
      <w:rPr>
        <w:rFonts w:hint="default"/>
      </w:rPr>
    </w:lvl>
    <w:lvl w:ilvl="5">
      <w:start w:val="1"/>
      <w:numFmt w:val="decimal"/>
      <w:pStyle w:val="Kop6"/>
      <w:lvlText w:val="%5.%6.%4."/>
      <w:lvlJc w:val="left"/>
      <w:pPr>
        <w:tabs>
          <w:tab w:val="num" w:pos="476"/>
        </w:tabs>
        <w:ind w:left="0" w:hanging="964"/>
      </w:pPr>
      <w:rPr>
        <w:rFonts w:hint="default"/>
      </w:rPr>
    </w:lvl>
    <w:lvl w:ilvl="6">
      <w:start w:val="1"/>
      <w:numFmt w:val="decimal"/>
      <w:pStyle w:val="Kop7"/>
      <w:lvlText w:val="%1.%2.%3.%4.%5.%6.%7"/>
      <w:lvlJc w:val="left"/>
      <w:pPr>
        <w:tabs>
          <w:tab w:val="num" w:pos="332"/>
        </w:tabs>
        <w:ind w:left="332" w:hanging="1296"/>
      </w:pPr>
      <w:rPr>
        <w:rFonts w:hint="default"/>
      </w:rPr>
    </w:lvl>
    <w:lvl w:ilvl="7">
      <w:start w:val="1"/>
      <w:numFmt w:val="decimal"/>
      <w:pStyle w:val="Kop8"/>
      <w:lvlText w:val="%1.%2.%3.%4.%5.%6.%7.%8"/>
      <w:lvlJc w:val="left"/>
      <w:pPr>
        <w:tabs>
          <w:tab w:val="num" w:pos="476"/>
        </w:tabs>
        <w:ind w:left="476" w:hanging="1440"/>
      </w:pPr>
      <w:rPr>
        <w:rFonts w:hint="default"/>
      </w:rPr>
    </w:lvl>
    <w:lvl w:ilvl="8">
      <w:start w:val="1"/>
      <w:numFmt w:val="decimal"/>
      <w:pStyle w:val="Kop9"/>
      <w:lvlText w:val="%1.%2.%3.%4.%5.%6.%7.%8.%9"/>
      <w:lvlJc w:val="left"/>
      <w:pPr>
        <w:tabs>
          <w:tab w:val="num" w:pos="620"/>
        </w:tabs>
        <w:ind w:left="620" w:hanging="1584"/>
      </w:pPr>
      <w:rPr>
        <w:rFonts w:hint="default"/>
      </w:rPr>
    </w:lvl>
  </w:abstractNum>
  <w:abstractNum w:abstractNumId="19" w15:restartNumberingAfterBreak="0">
    <w:nsid w:val="739A1BF7"/>
    <w:multiLevelType w:val="hybridMultilevel"/>
    <w:tmpl w:val="9E3A91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0355A1"/>
    <w:multiLevelType w:val="hybridMultilevel"/>
    <w:tmpl w:val="B33C959C"/>
    <w:lvl w:ilvl="0" w:tplc="956E439E">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num w:numId="1" w16cid:durableId="868185184">
    <w:abstractNumId w:val="18"/>
  </w:num>
  <w:num w:numId="2" w16cid:durableId="1051811592">
    <w:abstractNumId w:val="18"/>
  </w:num>
  <w:num w:numId="3" w16cid:durableId="1468274836">
    <w:abstractNumId w:val="18"/>
  </w:num>
  <w:num w:numId="4" w16cid:durableId="1008872985">
    <w:abstractNumId w:val="18"/>
  </w:num>
  <w:num w:numId="5" w16cid:durableId="1333416144">
    <w:abstractNumId w:val="18"/>
  </w:num>
  <w:num w:numId="6" w16cid:durableId="1325746051">
    <w:abstractNumId w:val="18"/>
  </w:num>
  <w:num w:numId="7" w16cid:durableId="1569001134">
    <w:abstractNumId w:val="18"/>
  </w:num>
  <w:num w:numId="8" w16cid:durableId="133105535">
    <w:abstractNumId w:val="18"/>
  </w:num>
  <w:num w:numId="9" w16cid:durableId="1279875379">
    <w:abstractNumId w:val="18"/>
  </w:num>
  <w:num w:numId="10" w16cid:durableId="610206063">
    <w:abstractNumId w:val="9"/>
  </w:num>
  <w:num w:numId="11" w16cid:durableId="144397872">
    <w:abstractNumId w:val="7"/>
  </w:num>
  <w:num w:numId="12" w16cid:durableId="739979940">
    <w:abstractNumId w:val="6"/>
  </w:num>
  <w:num w:numId="13" w16cid:durableId="959148223">
    <w:abstractNumId w:val="5"/>
  </w:num>
  <w:num w:numId="14" w16cid:durableId="767115918">
    <w:abstractNumId w:val="4"/>
  </w:num>
  <w:num w:numId="15" w16cid:durableId="761678983">
    <w:abstractNumId w:val="8"/>
  </w:num>
  <w:num w:numId="16" w16cid:durableId="236090076">
    <w:abstractNumId w:val="3"/>
  </w:num>
  <w:num w:numId="17" w16cid:durableId="1910647564">
    <w:abstractNumId w:val="2"/>
  </w:num>
  <w:num w:numId="18" w16cid:durableId="491802222">
    <w:abstractNumId w:val="1"/>
  </w:num>
  <w:num w:numId="19" w16cid:durableId="1821921715">
    <w:abstractNumId w:val="0"/>
  </w:num>
  <w:num w:numId="20" w16cid:durableId="1037852633">
    <w:abstractNumId w:val="10"/>
  </w:num>
  <w:num w:numId="21" w16cid:durableId="1956788342">
    <w:abstractNumId w:val="19"/>
  </w:num>
  <w:num w:numId="22" w16cid:durableId="1312173216">
    <w:abstractNumId w:val="14"/>
  </w:num>
  <w:num w:numId="23" w16cid:durableId="2131897506">
    <w:abstractNumId w:val="16"/>
  </w:num>
  <w:num w:numId="24" w16cid:durableId="1959994737">
    <w:abstractNumId w:val="15"/>
  </w:num>
  <w:num w:numId="25" w16cid:durableId="1996059797">
    <w:abstractNumId w:val="13"/>
  </w:num>
  <w:num w:numId="26" w16cid:durableId="111367224">
    <w:abstractNumId w:val="17"/>
  </w:num>
  <w:num w:numId="27" w16cid:durableId="1164592108">
    <w:abstractNumId w:val="20"/>
  </w:num>
  <w:num w:numId="28" w16cid:durableId="1434207587">
    <w:abstractNumId w:val="11"/>
  </w:num>
  <w:num w:numId="29" w16cid:durableId="10535008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24"/>
    <w:rsid w:val="00000D16"/>
    <w:rsid w:val="00000DB0"/>
    <w:rsid w:val="00002746"/>
    <w:rsid w:val="0000356F"/>
    <w:rsid w:val="000055A3"/>
    <w:rsid w:val="000424DE"/>
    <w:rsid w:val="00044BE0"/>
    <w:rsid w:val="00052CA2"/>
    <w:rsid w:val="00055B8A"/>
    <w:rsid w:val="000621E8"/>
    <w:rsid w:val="00067EA5"/>
    <w:rsid w:val="00072F94"/>
    <w:rsid w:val="00076BDC"/>
    <w:rsid w:val="00081507"/>
    <w:rsid w:val="00082E63"/>
    <w:rsid w:val="00085B5B"/>
    <w:rsid w:val="00086979"/>
    <w:rsid w:val="00086A74"/>
    <w:rsid w:val="00090E26"/>
    <w:rsid w:val="0009216A"/>
    <w:rsid w:val="000937A6"/>
    <w:rsid w:val="00096621"/>
    <w:rsid w:val="000A52EF"/>
    <w:rsid w:val="000A5A7F"/>
    <w:rsid w:val="000A7214"/>
    <w:rsid w:val="000B0A1B"/>
    <w:rsid w:val="000B6295"/>
    <w:rsid w:val="000C079F"/>
    <w:rsid w:val="000C25E1"/>
    <w:rsid w:val="000C271F"/>
    <w:rsid w:val="000C4A3F"/>
    <w:rsid w:val="000D266E"/>
    <w:rsid w:val="000D398E"/>
    <w:rsid w:val="000D61F4"/>
    <w:rsid w:val="000D642C"/>
    <w:rsid w:val="000D6AEF"/>
    <w:rsid w:val="000E1D4F"/>
    <w:rsid w:val="000E2477"/>
    <w:rsid w:val="000E47E7"/>
    <w:rsid w:val="000E7973"/>
    <w:rsid w:val="000E7CDA"/>
    <w:rsid w:val="000F056E"/>
    <w:rsid w:val="000F0C46"/>
    <w:rsid w:val="000F33AC"/>
    <w:rsid w:val="000F4481"/>
    <w:rsid w:val="000F48EA"/>
    <w:rsid w:val="000F500C"/>
    <w:rsid w:val="000F6B91"/>
    <w:rsid w:val="001004E2"/>
    <w:rsid w:val="00106763"/>
    <w:rsid w:val="001105C2"/>
    <w:rsid w:val="00111114"/>
    <w:rsid w:val="0011475F"/>
    <w:rsid w:val="00114942"/>
    <w:rsid w:val="00114BDE"/>
    <w:rsid w:val="00114C3D"/>
    <w:rsid w:val="00116091"/>
    <w:rsid w:val="0011622E"/>
    <w:rsid w:val="00126C42"/>
    <w:rsid w:val="001302FB"/>
    <w:rsid w:val="00130BF7"/>
    <w:rsid w:val="00130F2E"/>
    <w:rsid w:val="00133DFF"/>
    <w:rsid w:val="00143E64"/>
    <w:rsid w:val="00147606"/>
    <w:rsid w:val="00151686"/>
    <w:rsid w:val="00153F9A"/>
    <w:rsid w:val="001560C0"/>
    <w:rsid w:val="00156739"/>
    <w:rsid w:val="00156A42"/>
    <w:rsid w:val="001571B2"/>
    <w:rsid w:val="001600EF"/>
    <w:rsid w:val="00161F61"/>
    <w:rsid w:val="00162947"/>
    <w:rsid w:val="00166499"/>
    <w:rsid w:val="00177AFA"/>
    <w:rsid w:val="0018246D"/>
    <w:rsid w:val="00192C18"/>
    <w:rsid w:val="001944EA"/>
    <w:rsid w:val="00196A02"/>
    <w:rsid w:val="001A1980"/>
    <w:rsid w:val="001A3204"/>
    <w:rsid w:val="001A45F4"/>
    <w:rsid w:val="001A688D"/>
    <w:rsid w:val="001B1F2C"/>
    <w:rsid w:val="001C1694"/>
    <w:rsid w:val="001C278F"/>
    <w:rsid w:val="001C5E34"/>
    <w:rsid w:val="001C5FB1"/>
    <w:rsid w:val="001C701C"/>
    <w:rsid w:val="001D4F1C"/>
    <w:rsid w:val="001E0585"/>
    <w:rsid w:val="001E4720"/>
    <w:rsid w:val="001F532E"/>
    <w:rsid w:val="0021069F"/>
    <w:rsid w:val="00217155"/>
    <w:rsid w:val="00221E53"/>
    <w:rsid w:val="0022500C"/>
    <w:rsid w:val="00234CE8"/>
    <w:rsid w:val="00235D1F"/>
    <w:rsid w:val="00237D6D"/>
    <w:rsid w:val="0024089C"/>
    <w:rsid w:val="00253722"/>
    <w:rsid w:val="00255E45"/>
    <w:rsid w:val="0025793D"/>
    <w:rsid w:val="002612EB"/>
    <w:rsid w:val="00261974"/>
    <w:rsid w:val="00264ADB"/>
    <w:rsid w:val="00267AD8"/>
    <w:rsid w:val="00270353"/>
    <w:rsid w:val="00270454"/>
    <w:rsid w:val="00270A2D"/>
    <w:rsid w:val="00272C99"/>
    <w:rsid w:val="002753F0"/>
    <w:rsid w:val="00275DC0"/>
    <w:rsid w:val="00276567"/>
    <w:rsid w:val="00285424"/>
    <w:rsid w:val="0029129A"/>
    <w:rsid w:val="002919E4"/>
    <w:rsid w:val="00292A04"/>
    <w:rsid w:val="0029353E"/>
    <w:rsid w:val="002938A6"/>
    <w:rsid w:val="00295B97"/>
    <w:rsid w:val="00297927"/>
    <w:rsid w:val="002A0A6A"/>
    <w:rsid w:val="002A0E83"/>
    <w:rsid w:val="002A6ECC"/>
    <w:rsid w:val="002B003C"/>
    <w:rsid w:val="002B05C7"/>
    <w:rsid w:val="002B5273"/>
    <w:rsid w:val="002B7551"/>
    <w:rsid w:val="002C1A20"/>
    <w:rsid w:val="002C41F6"/>
    <w:rsid w:val="002C5DA0"/>
    <w:rsid w:val="002D09EE"/>
    <w:rsid w:val="002D2063"/>
    <w:rsid w:val="002D2ECF"/>
    <w:rsid w:val="002D3379"/>
    <w:rsid w:val="002E0391"/>
    <w:rsid w:val="002E121D"/>
    <w:rsid w:val="002E6DF9"/>
    <w:rsid w:val="002F3AAA"/>
    <w:rsid w:val="002F755A"/>
    <w:rsid w:val="00301F3B"/>
    <w:rsid w:val="00311E98"/>
    <w:rsid w:val="0031319A"/>
    <w:rsid w:val="00316BF5"/>
    <w:rsid w:val="003264EE"/>
    <w:rsid w:val="00326D93"/>
    <w:rsid w:val="0032708F"/>
    <w:rsid w:val="00330C24"/>
    <w:rsid w:val="0033178F"/>
    <w:rsid w:val="0034074E"/>
    <w:rsid w:val="00344B37"/>
    <w:rsid w:val="00353B86"/>
    <w:rsid w:val="003555CD"/>
    <w:rsid w:val="00361909"/>
    <w:rsid w:val="00363ADC"/>
    <w:rsid w:val="0036662F"/>
    <w:rsid w:val="003675F7"/>
    <w:rsid w:val="0037370E"/>
    <w:rsid w:val="00384A73"/>
    <w:rsid w:val="00385E7C"/>
    <w:rsid w:val="00393495"/>
    <w:rsid w:val="00396630"/>
    <w:rsid w:val="00397E77"/>
    <w:rsid w:val="003A4928"/>
    <w:rsid w:val="003A6179"/>
    <w:rsid w:val="003A6A67"/>
    <w:rsid w:val="003A6A98"/>
    <w:rsid w:val="003C030B"/>
    <w:rsid w:val="003C0B29"/>
    <w:rsid w:val="003C1391"/>
    <w:rsid w:val="003C201D"/>
    <w:rsid w:val="003C5233"/>
    <w:rsid w:val="003C5421"/>
    <w:rsid w:val="003C684F"/>
    <w:rsid w:val="003E545A"/>
    <w:rsid w:val="003F0693"/>
    <w:rsid w:val="003F2C8F"/>
    <w:rsid w:val="003F3052"/>
    <w:rsid w:val="003F5DF0"/>
    <w:rsid w:val="004016C6"/>
    <w:rsid w:val="00402EBB"/>
    <w:rsid w:val="00403408"/>
    <w:rsid w:val="004077F4"/>
    <w:rsid w:val="00407C6B"/>
    <w:rsid w:val="004126E6"/>
    <w:rsid w:val="0041670D"/>
    <w:rsid w:val="00416EE5"/>
    <w:rsid w:val="00423A46"/>
    <w:rsid w:val="00447863"/>
    <w:rsid w:val="00447C8C"/>
    <w:rsid w:val="0045484B"/>
    <w:rsid w:val="00462D64"/>
    <w:rsid w:val="00463C5F"/>
    <w:rsid w:val="004804D9"/>
    <w:rsid w:val="00480693"/>
    <w:rsid w:val="00481F93"/>
    <w:rsid w:val="00486476"/>
    <w:rsid w:val="004918D2"/>
    <w:rsid w:val="004A2AFB"/>
    <w:rsid w:val="004A5248"/>
    <w:rsid w:val="004A65CF"/>
    <w:rsid w:val="004B00D6"/>
    <w:rsid w:val="004B07D2"/>
    <w:rsid w:val="004B164D"/>
    <w:rsid w:val="004B32B9"/>
    <w:rsid w:val="004B4DC7"/>
    <w:rsid w:val="004C06A8"/>
    <w:rsid w:val="004C268E"/>
    <w:rsid w:val="004C2706"/>
    <w:rsid w:val="004C2C42"/>
    <w:rsid w:val="004C46D0"/>
    <w:rsid w:val="004E1EDE"/>
    <w:rsid w:val="004E365B"/>
    <w:rsid w:val="004F4433"/>
    <w:rsid w:val="0051511D"/>
    <w:rsid w:val="00523F9F"/>
    <w:rsid w:val="00525784"/>
    <w:rsid w:val="00527015"/>
    <w:rsid w:val="00530517"/>
    <w:rsid w:val="005313A9"/>
    <w:rsid w:val="00532568"/>
    <w:rsid w:val="005363B3"/>
    <w:rsid w:val="00537B8A"/>
    <w:rsid w:val="00540A72"/>
    <w:rsid w:val="00544C15"/>
    <w:rsid w:val="0055388E"/>
    <w:rsid w:val="00555D19"/>
    <w:rsid w:val="005636E0"/>
    <w:rsid w:val="0056380E"/>
    <w:rsid w:val="00564BCD"/>
    <w:rsid w:val="0059141A"/>
    <w:rsid w:val="00591C66"/>
    <w:rsid w:val="00594B33"/>
    <w:rsid w:val="00595A80"/>
    <w:rsid w:val="0059721C"/>
    <w:rsid w:val="005979C9"/>
    <w:rsid w:val="005A5CEC"/>
    <w:rsid w:val="005B5053"/>
    <w:rsid w:val="005B6E29"/>
    <w:rsid w:val="005C2A85"/>
    <w:rsid w:val="005C4569"/>
    <w:rsid w:val="005C510F"/>
    <w:rsid w:val="005D052E"/>
    <w:rsid w:val="005D1C01"/>
    <w:rsid w:val="005D227E"/>
    <w:rsid w:val="005D279A"/>
    <w:rsid w:val="005D36C0"/>
    <w:rsid w:val="005D3CDA"/>
    <w:rsid w:val="005D434C"/>
    <w:rsid w:val="005D7BB7"/>
    <w:rsid w:val="005E28A0"/>
    <w:rsid w:val="005E713A"/>
    <w:rsid w:val="005F4BB2"/>
    <w:rsid w:val="005F78EB"/>
    <w:rsid w:val="00606377"/>
    <w:rsid w:val="0061084E"/>
    <w:rsid w:val="006156E5"/>
    <w:rsid w:val="00626241"/>
    <w:rsid w:val="0063632F"/>
    <w:rsid w:val="00642613"/>
    <w:rsid w:val="00643052"/>
    <w:rsid w:val="00647941"/>
    <w:rsid w:val="0066370B"/>
    <w:rsid w:val="006679AA"/>
    <w:rsid w:val="0067030B"/>
    <w:rsid w:val="006724DB"/>
    <w:rsid w:val="006729A0"/>
    <w:rsid w:val="00685780"/>
    <w:rsid w:val="0068679A"/>
    <w:rsid w:val="006A26DC"/>
    <w:rsid w:val="006A4576"/>
    <w:rsid w:val="006A7DDD"/>
    <w:rsid w:val="006B3194"/>
    <w:rsid w:val="006C60B1"/>
    <w:rsid w:val="006C627F"/>
    <w:rsid w:val="006E1BC5"/>
    <w:rsid w:val="006F13D3"/>
    <w:rsid w:val="006F59FE"/>
    <w:rsid w:val="006F7644"/>
    <w:rsid w:val="0070262D"/>
    <w:rsid w:val="007031E2"/>
    <w:rsid w:val="00710081"/>
    <w:rsid w:val="00716C24"/>
    <w:rsid w:val="00717144"/>
    <w:rsid w:val="00717F3E"/>
    <w:rsid w:val="00723CD5"/>
    <w:rsid w:val="0073091A"/>
    <w:rsid w:val="00731774"/>
    <w:rsid w:val="00734A86"/>
    <w:rsid w:val="00734AB7"/>
    <w:rsid w:val="00735024"/>
    <w:rsid w:val="00735E58"/>
    <w:rsid w:val="00736B02"/>
    <w:rsid w:val="00740A92"/>
    <w:rsid w:val="00744F3F"/>
    <w:rsid w:val="00746978"/>
    <w:rsid w:val="00746CF3"/>
    <w:rsid w:val="00746D44"/>
    <w:rsid w:val="00747357"/>
    <w:rsid w:val="00751DA2"/>
    <w:rsid w:val="007523B1"/>
    <w:rsid w:val="00756C5F"/>
    <w:rsid w:val="00757E49"/>
    <w:rsid w:val="007634A7"/>
    <w:rsid w:val="00766EC7"/>
    <w:rsid w:val="007673F4"/>
    <w:rsid w:val="00767577"/>
    <w:rsid w:val="007677B9"/>
    <w:rsid w:val="00772FF4"/>
    <w:rsid w:val="00780F63"/>
    <w:rsid w:val="00781069"/>
    <w:rsid w:val="00781C5D"/>
    <w:rsid w:val="00785123"/>
    <w:rsid w:val="007A215B"/>
    <w:rsid w:val="007A44F8"/>
    <w:rsid w:val="007A62D6"/>
    <w:rsid w:val="007A6FF7"/>
    <w:rsid w:val="007B001D"/>
    <w:rsid w:val="007B2DB1"/>
    <w:rsid w:val="007C6150"/>
    <w:rsid w:val="007D1804"/>
    <w:rsid w:val="007E1E2C"/>
    <w:rsid w:val="007E4A08"/>
    <w:rsid w:val="007F2CC9"/>
    <w:rsid w:val="008023DB"/>
    <w:rsid w:val="00805877"/>
    <w:rsid w:val="00806973"/>
    <w:rsid w:val="00815B72"/>
    <w:rsid w:val="00815C12"/>
    <w:rsid w:val="00817639"/>
    <w:rsid w:val="00817C1C"/>
    <w:rsid w:val="008251B3"/>
    <w:rsid w:val="00833C69"/>
    <w:rsid w:val="00841187"/>
    <w:rsid w:val="00841FC7"/>
    <w:rsid w:val="0084333F"/>
    <w:rsid w:val="0084547B"/>
    <w:rsid w:val="00846810"/>
    <w:rsid w:val="00847506"/>
    <w:rsid w:val="00852078"/>
    <w:rsid w:val="008565E3"/>
    <w:rsid w:val="00856BC3"/>
    <w:rsid w:val="008605F5"/>
    <w:rsid w:val="00860671"/>
    <w:rsid w:val="008607F0"/>
    <w:rsid w:val="008639A9"/>
    <w:rsid w:val="00864E33"/>
    <w:rsid w:val="00865923"/>
    <w:rsid w:val="00866DEF"/>
    <w:rsid w:val="0087786B"/>
    <w:rsid w:val="00877B75"/>
    <w:rsid w:val="00880D28"/>
    <w:rsid w:val="008819AB"/>
    <w:rsid w:val="00886BB2"/>
    <w:rsid w:val="0089533A"/>
    <w:rsid w:val="008A3AB8"/>
    <w:rsid w:val="008A66B2"/>
    <w:rsid w:val="008B4DB6"/>
    <w:rsid w:val="008B6E6C"/>
    <w:rsid w:val="008B7BE4"/>
    <w:rsid w:val="008C4F3D"/>
    <w:rsid w:val="008C7D1F"/>
    <w:rsid w:val="008D0868"/>
    <w:rsid w:val="008D0EBA"/>
    <w:rsid w:val="008D31C0"/>
    <w:rsid w:val="008D5BA2"/>
    <w:rsid w:val="008E0266"/>
    <w:rsid w:val="008E6DCB"/>
    <w:rsid w:val="008F1324"/>
    <w:rsid w:val="008F2A99"/>
    <w:rsid w:val="008F2CFD"/>
    <w:rsid w:val="008F34B0"/>
    <w:rsid w:val="0090060C"/>
    <w:rsid w:val="00903E30"/>
    <w:rsid w:val="00906897"/>
    <w:rsid w:val="009076B2"/>
    <w:rsid w:val="00912A8F"/>
    <w:rsid w:val="009136FA"/>
    <w:rsid w:val="00926B4D"/>
    <w:rsid w:val="00927FF3"/>
    <w:rsid w:val="0093032B"/>
    <w:rsid w:val="009364AD"/>
    <w:rsid w:val="00941603"/>
    <w:rsid w:val="00946D52"/>
    <w:rsid w:val="00946F1A"/>
    <w:rsid w:val="00947AD1"/>
    <w:rsid w:val="009548D8"/>
    <w:rsid w:val="00956317"/>
    <w:rsid w:val="00956F58"/>
    <w:rsid w:val="0096662A"/>
    <w:rsid w:val="009706F7"/>
    <w:rsid w:val="00972561"/>
    <w:rsid w:val="009747B6"/>
    <w:rsid w:val="00980997"/>
    <w:rsid w:val="009823DB"/>
    <w:rsid w:val="00983850"/>
    <w:rsid w:val="00984FD1"/>
    <w:rsid w:val="00985415"/>
    <w:rsid w:val="00985CB9"/>
    <w:rsid w:val="009A3240"/>
    <w:rsid w:val="009A45CE"/>
    <w:rsid w:val="009A7C9C"/>
    <w:rsid w:val="009B4B71"/>
    <w:rsid w:val="009B7633"/>
    <w:rsid w:val="009C557F"/>
    <w:rsid w:val="009C5660"/>
    <w:rsid w:val="009C6F43"/>
    <w:rsid w:val="009D0144"/>
    <w:rsid w:val="009D5BFE"/>
    <w:rsid w:val="009E66C8"/>
    <w:rsid w:val="009E7BBF"/>
    <w:rsid w:val="009F00E3"/>
    <w:rsid w:val="009F26C1"/>
    <w:rsid w:val="009F3CAE"/>
    <w:rsid w:val="009F3FBD"/>
    <w:rsid w:val="009F4CFB"/>
    <w:rsid w:val="009F5CFE"/>
    <w:rsid w:val="009F6D83"/>
    <w:rsid w:val="00A01491"/>
    <w:rsid w:val="00A02C8F"/>
    <w:rsid w:val="00A04820"/>
    <w:rsid w:val="00A07624"/>
    <w:rsid w:val="00A124B4"/>
    <w:rsid w:val="00A17D10"/>
    <w:rsid w:val="00A2592A"/>
    <w:rsid w:val="00A25B61"/>
    <w:rsid w:val="00A279C5"/>
    <w:rsid w:val="00A3119D"/>
    <w:rsid w:val="00A31D05"/>
    <w:rsid w:val="00A35EF3"/>
    <w:rsid w:val="00A44514"/>
    <w:rsid w:val="00A53B6A"/>
    <w:rsid w:val="00A53ECF"/>
    <w:rsid w:val="00A619F5"/>
    <w:rsid w:val="00A72E3F"/>
    <w:rsid w:val="00A80143"/>
    <w:rsid w:val="00A81922"/>
    <w:rsid w:val="00A83D76"/>
    <w:rsid w:val="00A84EB1"/>
    <w:rsid w:val="00A90A4D"/>
    <w:rsid w:val="00A9765B"/>
    <w:rsid w:val="00AA0545"/>
    <w:rsid w:val="00AA4308"/>
    <w:rsid w:val="00AA6F75"/>
    <w:rsid w:val="00AB50F1"/>
    <w:rsid w:val="00AC2C24"/>
    <w:rsid w:val="00AD1EA5"/>
    <w:rsid w:val="00AE68EA"/>
    <w:rsid w:val="00AE7FD0"/>
    <w:rsid w:val="00AF0573"/>
    <w:rsid w:val="00AF17B9"/>
    <w:rsid w:val="00AF35E1"/>
    <w:rsid w:val="00AF62C0"/>
    <w:rsid w:val="00AF654C"/>
    <w:rsid w:val="00AF6A2C"/>
    <w:rsid w:val="00AF7F51"/>
    <w:rsid w:val="00B028FE"/>
    <w:rsid w:val="00B0555B"/>
    <w:rsid w:val="00B101C2"/>
    <w:rsid w:val="00B10FBA"/>
    <w:rsid w:val="00B14734"/>
    <w:rsid w:val="00B1611F"/>
    <w:rsid w:val="00B21D2B"/>
    <w:rsid w:val="00B22E7B"/>
    <w:rsid w:val="00B30634"/>
    <w:rsid w:val="00B31AE4"/>
    <w:rsid w:val="00B42C47"/>
    <w:rsid w:val="00B579A8"/>
    <w:rsid w:val="00B60AA8"/>
    <w:rsid w:val="00B645A3"/>
    <w:rsid w:val="00B661E5"/>
    <w:rsid w:val="00B67D64"/>
    <w:rsid w:val="00B709E8"/>
    <w:rsid w:val="00B75DF1"/>
    <w:rsid w:val="00B80BD6"/>
    <w:rsid w:val="00B819FB"/>
    <w:rsid w:val="00B82045"/>
    <w:rsid w:val="00B83BD3"/>
    <w:rsid w:val="00B90410"/>
    <w:rsid w:val="00BA41DF"/>
    <w:rsid w:val="00BA4A7B"/>
    <w:rsid w:val="00BA5A15"/>
    <w:rsid w:val="00BA64F7"/>
    <w:rsid w:val="00BB60C0"/>
    <w:rsid w:val="00BC0076"/>
    <w:rsid w:val="00BC1C6D"/>
    <w:rsid w:val="00BC745B"/>
    <w:rsid w:val="00BC78E3"/>
    <w:rsid w:val="00BD22ED"/>
    <w:rsid w:val="00BD28B3"/>
    <w:rsid w:val="00BD36A5"/>
    <w:rsid w:val="00BD669D"/>
    <w:rsid w:val="00BD7EA8"/>
    <w:rsid w:val="00BE6C5D"/>
    <w:rsid w:val="00BE7FD5"/>
    <w:rsid w:val="00C00463"/>
    <w:rsid w:val="00C04FF4"/>
    <w:rsid w:val="00C06B11"/>
    <w:rsid w:val="00C07C65"/>
    <w:rsid w:val="00C117AD"/>
    <w:rsid w:val="00C14D45"/>
    <w:rsid w:val="00C16772"/>
    <w:rsid w:val="00C16D86"/>
    <w:rsid w:val="00C17B96"/>
    <w:rsid w:val="00C246EF"/>
    <w:rsid w:val="00C2777F"/>
    <w:rsid w:val="00C33445"/>
    <w:rsid w:val="00C338EB"/>
    <w:rsid w:val="00C41E68"/>
    <w:rsid w:val="00C463B9"/>
    <w:rsid w:val="00C50035"/>
    <w:rsid w:val="00C6550E"/>
    <w:rsid w:val="00C663EF"/>
    <w:rsid w:val="00C7383E"/>
    <w:rsid w:val="00C77574"/>
    <w:rsid w:val="00C805EA"/>
    <w:rsid w:val="00C80C93"/>
    <w:rsid w:val="00C82EB6"/>
    <w:rsid w:val="00C92AC0"/>
    <w:rsid w:val="00C93A11"/>
    <w:rsid w:val="00C967F4"/>
    <w:rsid w:val="00CA0A04"/>
    <w:rsid w:val="00CA77FB"/>
    <w:rsid w:val="00CB25F1"/>
    <w:rsid w:val="00CB32FA"/>
    <w:rsid w:val="00CB42B1"/>
    <w:rsid w:val="00CB63B9"/>
    <w:rsid w:val="00CB710D"/>
    <w:rsid w:val="00CC1276"/>
    <w:rsid w:val="00CC53BE"/>
    <w:rsid w:val="00CD45C5"/>
    <w:rsid w:val="00CD6828"/>
    <w:rsid w:val="00CD78DA"/>
    <w:rsid w:val="00CE1801"/>
    <w:rsid w:val="00CE51E3"/>
    <w:rsid w:val="00CE5EB0"/>
    <w:rsid w:val="00CE7E1F"/>
    <w:rsid w:val="00D0139B"/>
    <w:rsid w:val="00D02795"/>
    <w:rsid w:val="00D037C6"/>
    <w:rsid w:val="00D07320"/>
    <w:rsid w:val="00D11EBE"/>
    <w:rsid w:val="00D120F9"/>
    <w:rsid w:val="00D1691F"/>
    <w:rsid w:val="00D21A4D"/>
    <w:rsid w:val="00D23DB1"/>
    <w:rsid w:val="00D23F04"/>
    <w:rsid w:val="00D25AC9"/>
    <w:rsid w:val="00D27CFF"/>
    <w:rsid w:val="00D32C8E"/>
    <w:rsid w:val="00D367E7"/>
    <w:rsid w:val="00D475F9"/>
    <w:rsid w:val="00D53F34"/>
    <w:rsid w:val="00D654B9"/>
    <w:rsid w:val="00D6570F"/>
    <w:rsid w:val="00D6609D"/>
    <w:rsid w:val="00D7395F"/>
    <w:rsid w:val="00D777A0"/>
    <w:rsid w:val="00D80111"/>
    <w:rsid w:val="00D81C36"/>
    <w:rsid w:val="00D8284A"/>
    <w:rsid w:val="00D93792"/>
    <w:rsid w:val="00D95091"/>
    <w:rsid w:val="00DA0CBE"/>
    <w:rsid w:val="00DA1E4D"/>
    <w:rsid w:val="00DA2423"/>
    <w:rsid w:val="00DA4160"/>
    <w:rsid w:val="00DB41CC"/>
    <w:rsid w:val="00DB7F30"/>
    <w:rsid w:val="00DC0407"/>
    <w:rsid w:val="00DC2533"/>
    <w:rsid w:val="00DC4EE9"/>
    <w:rsid w:val="00DD101D"/>
    <w:rsid w:val="00DE062B"/>
    <w:rsid w:val="00DE0CA0"/>
    <w:rsid w:val="00DE2638"/>
    <w:rsid w:val="00DF17CF"/>
    <w:rsid w:val="00DF1802"/>
    <w:rsid w:val="00DF23DD"/>
    <w:rsid w:val="00DF5EF0"/>
    <w:rsid w:val="00DF69F4"/>
    <w:rsid w:val="00E01BB4"/>
    <w:rsid w:val="00E02C07"/>
    <w:rsid w:val="00E0337E"/>
    <w:rsid w:val="00E053DC"/>
    <w:rsid w:val="00E106E2"/>
    <w:rsid w:val="00E11E66"/>
    <w:rsid w:val="00E15E6E"/>
    <w:rsid w:val="00E17DF6"/>
    <w:rsid w:val="00E226CD"/>
    <w:rsid w:val="00E24020"/>
    <w:rsid w:val="00E24E91"/>
    <w:rsid w:val="00E309E6"/>
    <w:rsid w:val="00E375A0"/>
    <w:rsid w:val="00E46595"/>
    <w:rsid w:val="00E46BBE"/>
    <w:rsid w:val="00E47B4E"/>
    <w:rsid w:val="00E47B7B"/>
    <w:rsid w:val="00E522D0"/>
    <w:rsid w:val="00E52A74"/>
    <w:rsid w:val="00E54AB1"/>
    <w:rsid w:val="00E57F05"/>
    <w:rsid w:val="00E6025F"/>
    <w:rsid w:val="00E641E9"/>
    <w:rsid w:val="00E64E15"/>
    <w:rsid w:val="00E67D5D"/>
    <w:rsid w:val="00E721A0"/>
    <w:rsid w:val="00E74B14"/>
    <w:rsid w:val="00E81213"/>
    <w:rsid w:val="00E82BBC"/>
    <w:rsid w:val="00E85805"/>
    <w:rsid w:val="00E92110"/>
    <w:rsid w:val="00E974B5"/>
    <w:rsid w:val="00EA399F"/>
    <w:rsid w:val="00EA768A"/>
    <w:rsid w:val="00EA7EEE"/>
    <w:rsid w:val="00EB634A"/>
    <w:rsid w:val="00EB6A0B"/>
    <w:rsid w:val="00EB7743"/>
    <w:rsid w:val="00EC370F"/>
    <w:rsid w:val="00EC61C1"/>
    <w:rsid w:val="00EC63C2"/>
    <w:rsid w:val="00ED6C98"/>
    <w:rsid w:val="00ED7260"/>
    <w:rsid w:val="00EE6141"/>
    <w:rsid w:val="00EE6262"/>
    <w:rsid w:val="00EF101B"/>
    <w:rsid w:val="00EF2996"/>
    <w:rsid w:val="00EF2C08"/>
    <w:rsid w:val="00EF2D20"/>
    <w:rsid w:val="00EF633D"/>
    <w:rsid w:val="00F007BA"/>
    <w:rsid w:val="00F0776F"/>
    <w:rsid w:val="00F146D2"/>
    <w:rsid w:val="00F1524C"/>
    <w:rsid w:val="00F17D61"/>
    <w:rsid w:val="00F22C89"/>
    <w:rsid w:val="00F23994"/>
    <w:rsid w:val="00F24790"/>
    <w:rsid w:val="00F36691"/>
    <w:rsid w:val="00F43EF0"/>
    <w:rsid w:val="00F441A9"/>
    <w:rsid w:val="00F51CCC"/>
    <w:rsid w:val="00F61CB1"/>
    <w:rsid w:val="00F6348E"/>
    <w:rsid w:val="00F6537E"/>
    <w:rsid w:val="00F66434"/>
    <w:rsid w:val="00F7032D"/>
    <w:rsid w:val="00F71116"/>
    <w:rsid w:val="00F714EA"/>
    <w:rsid w:val="00F72304"/>
    <w:rsid w:val="00F7309B"/>
    <w:rsid w:val="00F753CF"/>
    <w:rsid w:val="00F76974"/>
    <w:rsid w:val="00F80BA8"/>
    <w:rsid w:val="00F82D54"/>
    <w:rsid w:val="00F8595F"/>
    <w:rsid w:val="00F94DFA"/>
    <w:rsid w:val="00F94FC1"/>
    <w:rsid w:val="00F96224"/>
    <w:rsid w:val="00FA0320"/>
    <w:rsid w:val="00FA0DCF"/>
    <w:rsid w:val="00FA4923"/>
    <w:rsid w:val="00FB1662"/>
    <w:rsid w:val="00FB20B5"/>
    <w:rsid w:val="00FB3CE8"/>
    <w:rsid w:val="00FB68E9"/>
    <w:rsid w:val="00FB6CDA"/>
    <w:rsid w:val="00FC4ABC"/>
    <w:rsid w:val="00FC6D4E"/>
    <w:rsid w:val="00FD0C9D"/>
    <w:rsid w:val="00FD64AD"/>
    <w:rsid w:val="00FD78EE"/>
    <w:rsid w:val="00FE0D3A"/>
    <w:rsid w:val="00FE717D"/>
    <w:rsid w:val="00FF0DB7"/>
    <w:rsid w:val="00FF1603"/>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EFB5F"/>
  <w15:chartTrackingRefBased/>
  <w15:docId w15:val="{84226A19-632E-4FAB-AE32-4A4CBBCC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23CD5"/>
    <w:pPr>
      <w:spacing w:line="284" w:lineRule="atLeast"/>
    </w:pPr>
    <w:rPr>
      <w:rFonts w:ascii="Verdana" w:hAnsi="Verdana"/>
      <w:bCs/>
      <w:sz w:val="18"/>
      <w:lang w:val="nl-NL" w:eastAsia="nl-NL"/>
    </w:rPr>
  </w:style>
  <w:style w:type="paragraph" w:styleId="Kop1">
    <w:name w:val="heading 1"/>
    <w:basedOn w:val="Standaard"/>
    <w:next w:val="Standaard"/>
    <w:qFormat/>
    <w:pPr>
      <w:keepNext/>
      <w:pageBreakBefore/>
      <w:numPr>
        <w:numId w:val="1"/>
      </w:numPr>
      <w:tabs>
        <w:tab w:val="clear" w:pos="-113"/>
        <w:tab w:val="left" w:pos="0"/>
      </w:tabs>
      <w:spacing w:before="60" w:after="600"/>
      <w:ind w:left="0" w:hanging="964"/>
      <w:outlineLvl w:val="0"/>
    </w:pPr>
    <w:rPr>
      <w:rFonts w:cs="Arial"/>
      <w:b/>
      <w:kern w:val="24"/>
      <w:sz w:val="28"/>
      <w:szCs w:val="32"/>
    </w:rPr>
  </w:style>
  <w:style w:type="paragraph" w:styleId="Kop2">
    <w:name w:val="heading 2"/>
    <w:basedOn w:val="Standaard"/>
    <w:next w:val="Standaard"/>
    <w:autoRedefine/>
    <w:qFormat/>
    <w:pPr>
      <w:keepNext/>
      <w:numPr>
        <w:ilvl w:val="1"/>
        <w:numId w:val="2"/>
      </w:numPr>
      <w:tabs>
        <w:tab w:val="clear" w:pos="-388"/>
        <w:tab w:val="left" w:pos="0"/>
      </w:tabs>
      <w:spacing w:before="240" w:after="60"/>
      <w:outlineLvl w:val="1"/>
    </w:pPr>
    <w:rPr>
      <w:rFonts w:cs="Arial"/>
      <w:b/>
      <w:iCs/>
      <w:kern w:val="20"/>
      <w:sz w:val="24"/>
      <w:szCs w:val="28"/>
    </w:rPr>
  </w:style>
  <w:style w:type="paragraph" w:styleId="Kop3">
    <w:name w:val="heading 3"/>
    <w:basedOn w:val="Standaard"/>
    <w:next w:val="Standaard"/>
    <w:autoRedefine/>
    <w:qFormat/>
    <w:pPr>
      <w:keepNext/>
      <w:numPr>
        <w:ilvl w:val="2"/>
        <w:numId w:val="3"/>
      </w:numPr>
      <w:tabs>
        <w:tab w:val="clear" w:pos="476"/>
        <w:tab w:val="left" w:pos="0"/>
      </w:tabs>
      <w:spacing w:before="240" w:after="60"/>
      <w:ind w:left="0" w:hanging="964"/>
      <w:outlineLvl w:val="2"/>
    </w:pPr>
    <w:rPr>
      <w:rFonts w:cs="Arial"/>
      <w:i/>
      <w:kern w:val="20"/>
      <w:szCs w:val="26"/>
    </w:rPr>
  </w:style>
  <w:style w:type="paragraph" w:styleId="Kop4">
    <w:name w:val="heading 4"/>
    <w:basedOn w:val="Standaard"/>
    <w:next w:val="Standaard"/>
    <w:qFormat/>
    <w:pPr>
      <w:keepNext/>
      <w:pageBreakBefore/>
      <w:numPr>
        <w:ilvl w:val="3"/>
        <w:numId w:val="4"/>
      </w:numPr>
      <w:tabs>
        <w:tab w:val="clear" w:pos="476"/>
        <w:tab w:val="left" w:pos="0"/>
      </w:tabs>
      <w:ind w:hanging="2041"/>
      <w:outlineLvl w:val="3"/>
    </w:pPr>
    <w:rPr>
      <w:rFonts w:cs="Arial"/>
      <w:b/>
      <w:bCs w:val="0"/>
      <w:kern w:val="24"/>
      <w:sz w:val="28"/>
      <w:szCs w:val="28"/>
    </w:rPr>
  </w:style>
  <w:style w:type="paragraph" w:styleId="Kop5">
    <w:name w:val="heading 5"/>
    <w:basedOn w:val="Standaard"/>
    <w:next w:val="Standaard"/>
    <w:autoRedefine/>
    <w:qFormat/>
    <w:pPr>
      <w:keepLines/>
      <w:numPr>
        <w:ilvl w:val="4"/>
        <w:numId w:val="5"/>
      </w:numPr>
      <w:tabs>
        <w:tab w:val="clear" w:pos="-244"/>
        <w:tab w:val="left" w:pos="0"/>
      </w:tabs>
      <w:spacing w:before="240" w:after="60"/>
      <w:ind w:left="0" w:hanging="964"/>
      <w:outlineLvl w:val="4"/>
    </w:pPr>
    <w:rPr>
      <w:rFonts w:cs="Arial"/>
      <w:b/>
      <w:iCs/>
      <w:kern w:val="20"/>
      <w:szCs w:val="26"/>
    </w:rPr>
  </w:style>
  <w:style w:type="paragraph" w:styleId="Kop6">
    <w:name w:val="heading 6"/>
    <w:basedOn w:val="Standaard"/>
    <w:next w:val="Standaard"/>
    <w:autoRedefine/>
    <w:qFormat/>
    <w:pPr>
      <w:numPr>
        <w:ilvl w:val="5"/>
        <w:numId w:val="6"/>
      </w:numPr>
      <w:tabs>
        <w:tab w:val="left" w:pos="0"/>
      </w:tabs>
      <w:spacing w:after="60"/>
      <w:outlineLvl w:val="5"/>
    </w:pPr>
    <w:rPr>
      <w:kern w:val="24"/>
      <w:szCs w:val="22"/>
    </w:rPr>
  </w:style>
  <w:style w:type="paragraph" w:styleId="Kop7">
    <w:name w:val="heading 7"/>
    <w:basedOn w:val="Standaard"/>
    <w:next w:val="Standaard"/>
    <w:qFormat/>
    <w:pPr>
      <w:numPr>
        <w:ilvl w:val="6"/>
        <w:numId w:val="7"/>
      </w:numPr>
      <w:spacing w:before="240" w:after="60"/>
      <w:outlineLvl w:val="6"/>
    </w:pPr>
    <w:rPr>
      <w:rFonts w:ascii="Times New Roman" w:hAnsi="Times New Roman"/>
      <w:bCs w:val="0"/>
      <w:kern w:val="24"/>
      <w:sz w:val="24"/>
      <w:szCs w:val="24"/>
    </w:rPr>
  </w:style>
  <w:style w:type="paragraph" w:styleId="Kop8">
    <w:name w:val="heading 8"/>
    <w:basedOn w:val="Standaard"/>
    <w:next w:val="Standaard"/>
    <w:qFormat/>
    <w:pPr>
      <w:numPr>
        <w:ilvl w:val="7"/>
        <w:numId w:val="8"/>
      </w:numPr>
      <w:spacing w:before="240" w:after="60"/>
      <w:outlineLvl w:val="7"/>
    </w:pPr>
    <w:rPr>
      <w:rFonts w:ascii="Times New Roman" w:hAnsi="Times New Roman"/>
      <w:bCs w:val="0"/>
      <w:i/>
      <w:iCs/>
      <w:kern w:val="24"/>
      <w:sz w:val="24"/>
      <w:szCs w:val="24"/>
    </w:rPr>
  </w:style>
  <w:style w:type="paragraph" w:styleId="Kop9">
    <w:name w:val="heading 9"/>
    <w:basedOn w:val="Standaard"/>
    <w:next w:val="Standaard"/>
    <w:qFormat/>
    <w:pPr>
      <w:numPr>
        <w:ilvl w:val="8"/>
        <w:numId w:val="9"/>
      </w:numPr>
      <w:spacing w:before="240" w:after="60"/>
      <w:outlineLvl w:val="8"/>
    </w:pPr>
    <w:rPr>
      <w:rFonts w:cs="Arial"/>
      <w:bCs w:val="0"/>
      <w:kern w:val="24"/>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46978"/>
    <w:pPr>
      <w:tabs>
        <w:tab w:val="center" w:pos="4320"/>
        <w:tab w:val="right" w:pos="8640"/>
      </w:tabs>
      <w:overflowPunct w:val="0"/>
      <w:autoSpaceDE w:val="0"/>
      <w:autoSpaceDN w:val="0"/>
      <w:adjustRightInd w:val="0"/>
      <w:spacing w:line="240" w:lineRule="auto"/>
      <w:textAlignment w:val="baseline"/>
    </w:pPr>
    <w:rPr>
      <w:bCs w:val="0"/>
      <w:spacing w:val="-5"/>
      <w:sz w:val="15"/>
    </w:rPr>
  </w:style>
  <w:style w:type="paragraph" w:styleId="Koptekst">
    <w:name w:val="header"/>
    <w:basedOn w:val="Standaard"/>
    <w:rsid w:val="00723CD5"/>
    <w:pPr>
      <w:tabs>
        <w:tab w:val="center" w:pos="4320"/>
        <w:tab w:val="right" w:pos="8640"/>
      </w:tabs>
      <w:overflowPunct w:val="0"/>
      <w:autoSpaceDE w:val="0"/>
      <w:autoSpaceDN w:val="0"/>
      <w:adjustRightInd w:val="0"/>
      <w:spacing w:line="240" w:lineRule="auto"/>
      <w:textAlignment w:val="baseline"/>
    </w:pPr>
    <w:rPr>
      <w:bCs w:val="0"/>
      <w:spacing w:val="-5"/>
    </w:rPr>
  </w:style>
  <w:style w:type="paragraph" w:customStyle="1" w:styleId="Adresbinnenin">
    <w:name w:val="Adres binnenin"/>
    <w:basedOn w:val="Plattetekst"/>
    <w:pPr>
      <w:overflowPunct w:val="0"/>
      <w:autoSpaceDE w:val="0"/>
      <w:autoSpaceDN w:val="0"/>
      <w:adjustRightInd w:val="0"/>
      <w:spacing w:after="0" w:line="220" w:lineRule="atLeast"/>
      <w:textAlignment w:val="baseline"/>
    </w:pPr>
    <w:rPr>
      <w:rFonts w:ascii="Arial" w:hAnsi="Arial"/>
      <w:bCs w:val="0"/>
      <w:spacing w:val="-5"/>
      <w:sz w:val="20"/>
    </w:rPr>
  </w:style>
  <w:style w:type="paragraph" w:styleId="Plattetekst">
    <w:name w:val="Body Text"/>
    <w:basedOn w:val="Standaard"/>
    <w:pPr>
      <w:spacing w:after="120"/>
    </w:pPr>
  </w:style>
  <w:style w:type="character" w:styleId="Hyperlink">
    <w:name w:val="Hyperlink"/>
    <w:uiPriority w:val="99"/>
    <w:rPr>
      <w:color w:val="0000FF"/>
      <w:u w:val="single"/>
      <w:lang w:val="nl-NL"/>
    </w:rPr>
  </w:style>
  <w:style w:type="character" w:styleId="GevolgdeHyperlink">
    <w:name w:val="FollowedHyperlink"/>
    <w:rPr>
      <w:color w:val="800080"/>
      <w:u w:val="single"/>
      <w:lang w:val="nl-NL"/>
    </w:rPr>
  </w:style>
  <w:style w:type="paragraph" w:customStyle="1" w:styleId="KixCode">
    <w:name w:val="KixCode"/>
    <w:basedOn w:val="Voettekst"/>
    <w:pPr>
      <w:tabs>
        <w:tab w:val="clear" w:pos="4320"/>
        <w:tab w:val="clear" w:pos="8640"/>
      </w:tabs>
      <w:overflowPunct/>
      <w:autoSpaceDE/>
      <w:autoSpaceDN/>
      <w:adjustRightInd/>
      <w:textAlignment w:val="auto"/>
    </w:pPr>
    <w:rPr>
      <w:rFonts w:ascii="KIX Barcode" w:hAnsi="KIX Barcode"/>
      <w:spacing w:val="0"/>
      <w:lang w:eastAsia="en-US"/>
    </w:rPr>
  </w:style>
  <w:style w:type="paragraph" w:customStyle="1" w:styleId="Legenda">
    <w:name w:val="Legenda"/>
    <w:basedOn w:val="Standaard"/>
    <w:link w:val="LegendaChar"/>
    <w:rsid w:val="00AA0545"/>
    <w:pPr>
      <w:spacing w:before="120" w:line="240" w:lineRule="exact"/>
    </w:pPr>
    <w:rPr>
      <w:bCs w:val="0"/>
      <w:i/>
      <w:spacing w:val="-8"/>
      <w:sz w:val="13"/>
      <w:lang w:eastAsia="en-US"/>
    </w:rPr>
  </w:style>
  <w:style w:type="paragraph" w:customStyle="1" w:styleId="StandaarEnkel">
    <w:name w:val="Standaar Enkel"/>
    <w:basedOn w:val="Standaard"/>
    <w:rsid w:val="00A81922"/>
    <w:pPr>
      <w:spacing w:line="240" w:lineRule="auto"/>
    </w:pPr>
  </w:style>
  <w:style w:type="paragraph" w:customStyle="1" w:styleId="StyleKixCodeRight-152cm">
    <w:name w:val="Style KixCode + Right:  -152 cm"/>
    <w:basedOn w:val="KixCode"/>
    <w:rsid w:val="00072F94"/>
    <w:pPr>
      <w:ind w:right="-860"/>
    </w:pPr>
    <w:rPr>
      <w:sz w:val="20"/>
    </w:rPr>
  </w:style>
  <w:style w:type="character" w:customStyle="1" w:styleId="LegendaChar">
    <w:name w:val="Legenda Char"/>
    <w:link w:val="Legenda"/>
    <w:rsid w:val="00AA0545"/>
    <w:rPr>
      <w:rFonts w:ascii="Verdana" w:hAnsi="Verdana"/>
      <w:i/>
      <w:spacing w:val="-8"/>
      <w:sz w:val="13"/>
      <w:lang w:val="nl-NL" w:eastAsia="en-US" w:bidi="ar-SA"/>
    </w:rPr>
  </w:style>
  <w:style w:type="paragraph" w:styleId="Ballontekst">
    <w:name w:val="Balloon Text"/>
    <w:basedOn w:val="Standaard"/>
    <w:semiHidden/>
    <w:rsid w:val="00746978"/>
    <w:rPr>
      <w:rFonts w:ascii="Tahoma" w:hAnsi="Tahoma" w:cs="Tahoma"/>
      <w:sz w:val="16"/>
      <w:szCs w:val="16"/>
    </w:rPr>
  </w:style>
  <w:style w:type="paragraph" w:styleId="Bloktekst">
    <w:name w:val="Block Text"/>
    <w:basedOn w:val="Standaard"/>
    <w:rsid w:val="00746978"/>
    <w:pPr>
      <w:spacing w:after="120"/>
      <w:ind w:left="1440" w:right="1440"/>
    </w:pPr>
  </w:style>
  <w:style w:type="paragraph" w:styleId="Plattetekst2">
    <w:name w:val="Body Text 2"/>
    <w:basedOn w:val="Standaard"/>
    <w:rsid w:val="00746978"/>
    <w:pPr>
      <w:spacing w:after="120" w:line="480" w:lineRule="auto"/>
    </w:pPr>
  </w:style>
  <w:style w:type="paragraph" w:styleId="Plattetekst3">
    <w:name w:val="Body Text 3"/>
    <w:basedOn w:val="Standaard"/>
    <w:rsid w:val="00746978"/>
    <w:pPr>
      <w:spacing w:after="120"/>
    </w:pPr>
    <w:rPr>
      <w:sz w:val="16"/>
      <w:szCs w:val="16"/>
    </w:rPr>
  </w:style>
  <w:style w:type="paragraph" w:styleId="Platteteksteersteinspringing">
    <w:name w:val="Body Text First Indent"/>
    <w:basedOn w:val="Plattetekst"/>
    <w:rsid w:val="00746978"/>
    <w:pPr>
      <w:ind w:firstLine="210"/>
    </w:pPr>
  </w:style>
  <w:style w:type="paragraph" w:styleId="Plattetekstinspringen">
    <w:name w:val="Body Text Indent"/>
    <w:basedOn w:val="Standaard"/>
    <w:rsid w:val="00746978"/>
    <w:pPr>
      <w:spacing w:after="120"/>
      <w:ind w:left="283"/>
    </w:pPr>
  </w:style>
  <w:style w:type="paragraph" w:styleId="Platteteksteersteinspringing2">
    <w:name w:val="Body Text First Indent 2"/>
    <w:basedOn w:val="Plattetekstinspringen"/>
    <w:rsid w:val="00746978"/>
    <w:pPr>
      <w:ind w:firstLine="210"/>
    </w:pPr>
  </w:style>
  <w:style w:type="paragraph" w:styleId="Plattetekstinspringen2">
    <w:name w:val="Body Text Indent 2"/>
    <w:basedOn w:val="Standaard"/>
    <w:rsid w:val="00746978"/>
    <w:pPr>
      <w:spacing w:after="120" w:line="480" w:lineRule="auto"/>
      <w:ind w:left="283"/>
    </w:pPr>
  </w:style>
  <w:style w:type="paragraph" w:styleId="Plattetekstinspringen3">
    <w:name w:val="Body Text Indent 3"/>
    <w:basedOn w:val="Standaard"/>
    <w:rsid w:val="00746978"/>
    <w:pPr>
      <w:spacing w:after="120"/>
      <w:ind w:left="283"/>
    </w:pPr>
    <w:rPr>
      <w:sz w:val="16"/>
      <w:szCs w:val="16"/>
    </w:rPr>
  </w:style>
  <w:style w:type="paragraph" w:styleId="Bijschrift">
    <w:name w:val="caption"/>
    <w:basedOn w:val="Standaard"/>
    <w:next w:val="Standaard"/>
    <w:qFormat/>
    <w:rsid w:val="00746978"/>
    <w:rPr>
      <w:b/>
      <w:sz w:val="20"/>
    </w:rPr>
  </w:style>
  <w:style w:type="paragraph" w:styleId="Afsluiting">
    <w:name w:val="Closing"/>
    <w:basedOn w:val="Standaard"/>
    <w:rsid w:val="00746978"/>
    <w:pPr>
      <w:ind w:left="4252"/>
    </w:pPr>
  </w:style>
  <w:style w:type="character" w:styleId="Verwijzingopmerking">
    <w:name w:val="annotation reference"/>
    <w:semiHidden/>
    <w:rsid w:val="00746978"/>
    <w:rPr>
      <w:sz w:val="16"/>
      <w:szCs w:val="16"/>
      <w:lang w:val="nl-NL"/>
    </w:rPr>
  </w:style>
  <w:style w:type="paragraph" w:styleId="Tekstopmerking">
    <w:name w:val="annotation text"/>
    <w:basedOn w:val="Standaard"/>
    <w:semiHidden/>
    <w:rsid w:val="00746978"/>
    <w:rPr>
      <w:sz w:val="20"/>
    </w:rPr>
  </w:style>
  <w:style w:type="paragraph" w:styleId="Onderwerpvanopmerking">
    <w:name w:val="annotation subject"/>
    <w:basedOn w:val="Tekstopmerking"/>
    <w:next w:val="Tekstopmerking"/>
    <w:semiHidden/>
    <w:rsid w:val="00746978"/>
    <w:rPr>
      <w:b/>
    </w:rPr>
  </w:style>
  <w:style w:type="paragraph" w:styleId="Datum">
    <w:name w:val="Date"/>
    <w:basedOn w:val="Standaard"/>
    <w:next w:val="Standaard"/>
    <w:rsid w:val="00746978"/>
  </w:style>
  <w:style w:type="paragraph" w:styleId="Documentstructuur">
    <w:name w:val="Document Map"/>
    <w:basedOn w:val="Standaard"/>
    <w:semiHidden/>
    <w:rsid w:val="00746978"/>
    <w:pPr>
      <w:shd w:val="clear" w:color="auto" w:fill="000080"/>
    </w:pPr>
    <w:rPr>
      <w:rFonts w:ascii="Tahoma" w:hAnsi="Tahoma" w:cs="Tahoma"/>
      <w:sz w:val="20"/>
    </w:rPr>
  </w:style>
  <w:style w:type="paragraph" w:styleId="E-mailhandtekening">
    <w:name w:val="E-mail Signature"/>
    <w:basedOn w:val="Standaard"/>
    <w:rsid w:val="00746978"/>
  </w:style>
  <w:style w:type="character" w:styleId="Nadruk">
    <w:name w:val="Emphasis"/>
    <w:qFormat/>
    <w:rsid w:val="00746978"/>
    <w:rPr>
      <w:i/>
      <w:iCs/>
      <w:lang w:val="nl-NL"/>
    </w:rPr>
  </w:style>
  <w:style w:type="character" w:styleId="Eindnootmarkering">
    <w:name w:val="endnote reference"/>
    <w:semiHidden/>
    <w:rsid w:val="00746978"/>
    <w:rPr>
      <w:vertAlign w:val="superscript"/>
      <w:lang w:val="nl-NL"/>
    </w:rPr>
  </w:style>
  <w:style w:type="paragraph" w:styleId="Eindnoottekst">
    <w:name w:val="endnote text"/>
    <w:basedOn w:val="Standaard"/>
    <w:semiHidden/>
    <w:rsid w:val="00746978"/>
    <w:rPr>
      <w:sz w:val="20"/>
    </w:rPr>
  </w:style>
  <w:style w:type="paragraph" w:styleId="Adresenvelop">
    <w:name w:val="envelope address"/>
    <w:basedOn w:val="Standaard"/>
    <w:rsid w:val="00746978"/>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rsid w:val="00746978"/>
    <w:rPr>
      <w:rFonts w:ascii="Arial" w:hAnsi="Arial" w:cs="Arial"/>
      <w:sz w:val="20"/>
    </w:rPr>
  </w:style>
  <w:style w:type="character" w:styleId="Voetnootmarkering">
    <w:name w:val="footnote reference"/>
    <w:uiPriority w:val="99"/>
    <w:semiHidden/>
    <w:rsid w:val="00746978"/>
    <w:rPr>
      <w:vertAlign w:val="superscript"/>
      <w:lang w:val="nl-NL"/>
    </w:rPr>
  </w:style>
  <w:style w:type="paragraph" w:styleId="Voetnoottekst">
    <w:name w:val="footnote text"/>
    <w:basedOn w:val="Standaard"/>
    <w:link w:val="VoetnoottekstChar"/>
    <w:uiPriority w:val="99"/>
    <w:semiHidden/>
    <w:rsid w:val="00746978"/>
    <w:rPr>
      <w:sz w:val="20"/>
    </w:rPr>
  </w:style>
  <w:style w:type="character" w:styleId="HTML-acroniem">
    <w:name w:val="HTML Acronym"/>
    <w:basedOn w:val="Standaardalinea-lettertype"/>
    <w:rsid w:val="00746978"/>
    <w:rPr>
      <w:lang w:val="nl-NL"/>
    </w:rPr>
  </w:style>
  <w:style w:type="paragraph" w:styleId="HTML-adres">
    <w:name w:val="HTML Address"/>
    <w:basedOn w:val="Standaard"/>
    <w:rsid w:val="00746978"/>
    <w:rPr>
      <w:i/>
      <w:iCs/>
    </w:rPr>
  </w:style>
  <w:style w:type="character" w:styleId="HTML-citaat">
    <w:name w:val="HTML Cite"/>
    <w:rsid w:val="00746978"/>
    <w:rPr>
      <w:i/>
      <w:iCs/>
      <w:lang w:val="nl-NL"/>
    </w:rPr>
  </w:style>
  <w:style w:type="character" w:styleId="HTMLCode">
    <w:name w:val="HTML Code"/>
    <w:rsid w:val="00746978"/>
    <w:rPr>
      <w:rFonts w:ascii="Courier New" w:hAnsi="Courier New" w:cs="Courier New"/>
      <w:sz w:val="20"/>
      <w:szCs w:val="20"/>
      <w:lang w:val="nl-NL"/>
    </w:rPr>
  </w:style>
  <w:style w:type="character" w:styleId="HTMLDefinition">
    <w:name w:val="HTML Definition"/>
    <w:rsid w:val="00746978"/>
    <w:rPr>
      <w:i/>
      <w:iCs/>
      <w:lang w:val="nl-NL"/>
    </w:rPr>
  </w:style>
  <w:style w:type="character" w:styleId="HTML-toetsenbord">
    <w:name w:val="HTML Keyboard"/>
    <w:rsid w:val="00746978"/>
    <w:rPr>
      <w:rFonts w:ascii="Courier New" w:hAnsi="Courier New" w:cs="Courier New"/>
      <w:sz w:val="20"/>
      <w:szCs w:val="20"/>
      <w:lang w:val="nl-NL"/>
    </w:rPr>
  </w:style>
  <w:style w:type="paragraph" w:styleId="HTML-voorafopgemaakt">
    <w:name w:val="HTML Preformatted"/>
    <w:basedOn w:val="Standaard"/>
    <w:rsid w:val="00746978"/>
    <w:rPr>
      <w:rFonts w:ascii="Courier New" w:hAnsi="Courier New" w:cs="Courier New"/>
      <w:sz w:val="20"/>
    </w:rPr>
  </w:style>
  <w:style w:type="character" w:styleId="HTML-voorbeeld">
    <w:name w:val="HTML Sample"/>
    <w:rsid w:val="00746978"/>
    <w:rPr>
      <w:rFonts w:ascii="Courier New" w:hAnsi="Courier New" w:cs="Courier New"/>
      <w:lang w:val="nl-NL"/>
    </w:rPr>
  </w:style>
  <w:style w:type="character" w:styleId="HTML-schrijfmachine">
    <w:name w:val="HTML Typewriter"/>
    <w:rsid w:val="00746978"/>
    <w:rPr>
      <w:rFonts w:ascii="Courier New" w:hAnsi="Courier New" w:cs="Courier New"/>
      <w:sz w:val="20"/>
      <w:szCs w:val="20"/>
      <w:lang w:val="nl-NL"/>
    </w:rPr>
  </w:style>
  <w:style w:type="character" w:styleId="HTMLVariable">
    <w:name w:val="HTML Variable"/>
    <w:rsid w:val="00746978"/>
    <w:rPr>
      <w:i/>
      <w:iCs/>
      <w:lang w:val="nl-NL"/>
    </w:rPr>
  </w:style>
  <w:style w:type="paragraph" w:styleId="Index1">
    <w:name w:val="index 1"/>
    <w:basedOn w:val="Standaard"/>
    <w:next w:val="Standaard"/>
    <w:autoRedefine/>
    <w:semiHidden/>
    <w:rsid w:val="00746978"/>
    <w:pPr>
      <w:ind w:left="180" w:hanging="180"/>
    </w:pPr>
  </w:style>
  <w:style w:type="paragraph" w:styleId="Index2">
    <w:name w:val="index 2"/>
    <w:basedOn w:val="Standaard"/>
    <w:next w:val="Standaard"/>
    <w:autoRedefine/>
    <w:semiHidden/>
    <w:rsid w:val="00746978"/>
    <w:pPr>
      <w:ind w:left="360" w:hanging="180"/>
    </w:pPr>
  </w:style>
  <w:style w:type="paragraph" w:styleId="Index3">
    <w:name w:val="index 3"/>
    <w:basedOn w:val="Standaard"/>
    <w:next w:val="Standaard"/>
    <w:autoRedefine/>
    <w:semiHidden/>
    <w:rsid w:val="00746978"/>
    <w:pPr>
      <w:ind w:left="540" w:hanging="180"/>
    </w:pPr>
  </w:style>
  <w:style w:type="paragraph" w:styleId="Index4">
    <w:name w:val="index 4"/>
    <w:basedOn w:val="Standaard"/>
    <w:next w:val="Standaard"/>
    <w:autoRedefine/>
    <w:semiHidden/>
    <w:rsid w:val="00746978"/>
    <w:pPr>
      <w:ind w:left="720" w:hanging="180"/>
    </w:pPr>
  </w:style>
  <w:style w:type="paragraph" w:styleId="Index5">
    <w:name w:val="index 5"/>
    <w:basedOn w:val="Standaard"/>
    <w:next w:val="Standaard"/>
    <w:autoRedefine/>
    <w:semiHidden/>
    <w:rsid w:val="00746978"/>
    <w:pPr>
      <w:ind w:left="900" w:hanging="180"/>
    </w:pPr>
  </w:style>
  <w:style w:type="paragraph" w:styleId="Index6">
    <w:name w:val="index 6"/>
    <w:basedOn w:val="Standaard"/>
    <w:next w:val="Standaard"/>
    <w:autoRedefine/>
    <w:semiHidden/>
    <w:rsid w:val="00746978"/>
    <w:pPr>
      <w:ind w:left="1080" w:hanging="180"/>
    </w:pPr>
  </w:style>
  <w:style w:type="paragraph" w:styleId="Index7">
    <w:name w:val="index 7"/>
    <w:basedOn w:val="Standaard"/>
    <w:next w:val="Standaard"/>
    <w:autoRedefine/>
    <w:semiHidden/>
    <w:rsid w:val="00746978"/>
    <w:pPr>
      <w:ind w:left="1260" w:hanging="180"/>
    </w:pPr>
  </w:style>
  <w:style w:type="paragraph" w:styleId="Index8">
    <w:name w:val="index 8"/>
    <w:basedOn w:val="Standaard"/>
    <w:next w:val="Standaard"/>
    <w:autoRedefine/>
    <w:semiHidden/>
    <w:rsid w:val="00746978"/>
    <w:pPr>
      <w:ind w:left="1440" w:hanging="180"/>
    </w:pPr>
  </w:style>
  <w:style w:type="paragraph" w:styleId="Index9">
    <w:name w:val="index 9"/>
    <w:basedOn w:val="Standaard"/>
    <w:next w:val="Standaard"/>
    <w:autoRedefine/>
    <w:semiHidden/>
    <w:rsid w:val="00746978"/>
    <w:pPr>
      <w:ind w:left="1620" w:hanging="180"/>
    </w:pPr>
  </w:style>
  <w:style w:type="paragraph" w:styleId="Indexkop">
    <w:name w:val="index heading"/>
    <w:basedOn w:val="Standaard"/>
    <w:next w:val="Index1"/>
    <w:semiHidden/>
    <w:rsid w:val="00746978"/>
    <w:rPr>
      <w:rFonts w:ascii="Arial" w:hAnsi="Arial" w:cs="Arial"/>
      <w:b/>
    </w:rPr>
  </w:style>
  <w:style w:type="character" w:styleId="Regelnummer">
    <w:name w:val="line number"/>
    <w:basedOn w:val="Standaardalinea-lettertype"/>
    <w:rsid w:val="00746978"/>
    <w:rPr>
      <w:lang w:val="nl-NL"/>
    </w:rPr>
  </w:style>
  <w:style w:type="paragraph" w:styleId="Lijst">
    <w:name w:val="List"/>
    <w:basedOn w:val="Standaard"/>
    <w:rsid w:val="00746978"/>
    <w:pPr>
      <w:ind w:left="283" w:hanging="283"/>
    </w:pPr>
  </w:style>
  <w:style w:type="paragraph" w:styleId="Lijst2">
    <w:name w:val="List 2"/>
    <w:basedOn w:val="Standaard"/>
    <w:rsid w:val="00746978"/>
    <w:pPr>
      <w:ind w:left="566" w:hanging="283"/>
    </w:pPr>
  </w:style>
  <w:style w:type="paragraph" w:styleId="Lijst3">
    <w:name w:val="List 3"/>
    <w:basedOn w:val="Standaard"/>
    <w:rsid w:val="00746978"/>
    <w:pPr>
      <w:ind w:left="849" w:hanging="283"/>
    </w:pPr>
  </w:style>
  <w:style w:type="paragraph" w:styleId="Lijst4">
    <w:name w:val="List 4"/>
    <w:basedOn w:val="Standaard"/>
    <w:rsid w:val="00746978"/>
    <w:pPr>
      <w:ind w:left="1132" w:hanging="283"/>
    </w:pPr>
  </w:style>
  <w:style w:type="paragraph" w:styleId="Lijst5">
    <w:name w:val="List 5"/>
    <w:basedOn w:val="Standaard"/>
    <w:rsid w:val="00746978"/>
    <w:pPr>
      <w:ind w:left="1415" w:hanging="283"/>
    </w:pPr>
  </w:style>
  <w:style w:type="paragraph" w:styleId="Lijstopsomteken">
    <w:name w:val="List Bullet"/>
    <w:basedOn w:val="Standaard"/>
    <w:rsid w:val="00746978"/>
    <w:pPr>
      <w:numPr>
        <w:numId w:val="10"/>
      </w:numPr>
    </w:pPr>
  </w:style>
  <w:style w:type="paragraph" w:styleId="Lijstopsomteken2">
    <w:name w:val="List Bullet 2"/>
    <w:basedOn w:val="Standaard"/>
    <w:rsid w:val="00746978"/>
    <w:pPr>
      <w:numPr>
        <w:numId w:val="11"/>
      </w:numPr>
    </w:pPr>
  </w:style>
  <w:style w:type="paragraph" w:styleId="Lijstopsomteken3">
    <w:name w:val="List Bullet 3"/>
    <w:basedOn w:val="Standaard"/>
    <w:rsid w:val="00746978"/>
    <w:pPr>
      <w:numPr>
        <w:numId w:val="12"/>
      </w:numPr>
    </w:pPr>
  </w:style>
  <w:style w:type="paragraph" w:styleId="Lijstopsomteken4">
    <w:name w:val="List Bullet 4"/>
    <w:basedOn w:val="Standaard"/>
    <w:rsid w:val="00746978"/>
    <w:pPr>
      <w:numPr>
        <w:numId w:val="13"/>
      </w:numPr>
    </w:pPr>
  </w:style>
  <w:style w:type="paragraph" w:styleId="Lijstopsomteken5">
    <w:name w:val="List Bullet 5"/>
    <w:basedOn w:val="Standaard"/>
    <w:rsid w:val="00746978"/>
    <w:pPr>
      <w:numPr>
        <w:numId w:val="14"/>
      </w:numPr>
    </w:pPr>
  </w:style>
  <w:style w:type="paragraph" w:styleId="Lijstvoortzetting">
    <w:name w:val="List Continue"/>
    <w:basedOn w:val="Standaard"/>
    <w:rsid w:val="00746978"/>
    <w:pPr>
      <w:spacing w:after="120"/>
      <w:ind w:left="283"/>
    </w:pPr>
  </w:style>
  <w:style w:type="paragraph" w:styleId="Lijstvoortzetting2">
    <w:name w:val="List Continue 2"/>
    <w:basedOn w:val="Standaard"/>
    <w:rsid w:val="00746978"/>
    <w:pPr>
      <w:spacing w:after="120"/>
      <w:ind w:left="566"/>
    </w:pPr>
  </w:style>
  <w:style w:type="paragraph" w:styleId="Lijstvoortzetting3">
    <w:name w:val="List Continue 3"/>
    <w:basedOn w:val="Standaard"/>
    <w:rsid w:val="00746978"/>
    <w:pPr>
      <w:spacing w:after="120"/>
      <w:ind w:left="849"/>
    </w:pPr>
  </w:style>
  <w:style w:type="paragraph" w:styleId="Lijstvoortzetting4">
    <w:name w:val="List Continue 4"/>
    <w:basedOn w:val="Standaard"/>
    <w:rsid w:val="00746978"/>
    <w:pPr>
      <w:spacing w:after="120"/>
      <w:ind w:left="1132"/>
    </w:pPr>
  </w:style>
  <w:style w:type="paragraph" w:styleId="Lijstvoortzetting5">
    <w:name w:val="List Continue 5"/>
    <w:basedOn w:val="Standaard"/>
    <w:rsid w:val="00746978"/>
    <w:pPr>
      <w:spacing w:after="120"/>
      <w:ind w:left="1415"/>
    </w:pPr>
  </w:style>
  <w:style w:type="paragraph" w:styleId="Lijstnummering">
    <w:name w:val="List Number"/>
    <w:basedOn w:val="Standaard"/>
    <w:rsid w:val="00746978"/>
    <w:pPr>
      <w:numPr>
        <w:numId w:val="15"/>
      </w:numPr>
    </w:pPr>
  </w:style>
  <w:style w:type="paragraph" w:styleId="Lijstnummering2">
    <w:name w:val="List Number 2"/>
    <w:basedOn w:val="Standaard"/>
    <w:rsid w:val="00746978"/>
    <w:pPr>
      <w:numPr>
        <w:numId w:val="16"/>
      </w:numPr>
    </w:pPr>
  </w:style>
  <w:style w:type="paragraph" w:styleId="Lijstnummering3">
    <w:name w:val="List Number 3"/>
    <w:basedOn w:val="Standaard"/>
    <w:rsid w:val="00746978"/>
    <w:pPr>
      <w:numPr>
        <w:numId w:val="17"/>
      </w:numPr>
    </w:pPr>
  </w:style>
  <w:style w:type="paragraph" w:styleId="Lijstnummering4">
    <w:name w:val="List Number 4"/>
    <w:basedOn w:val="Standaard"/>
    <w:rsid w:val="00746978"/>
    <w:pPr>
      <w:numPr>
        <w:numId w:val="18"/>
      </w:numPr>
    </w:pPr>
  </w:style>
  <w:style w:type="paragraph" w:styleId="Lijstnummering5">
    <w:name w:val="List Number 5"/>
    <w:basedOn w:val="Standaard"/>
    <w:rsid w:val="00746978"/>
    <w:pPr>
      <w:numPr>
        <w:numId w:val="19"/>
      </w:numPr>
    </w:pPr>
  </w:style>
  <w:style w:type="paragraph" w:styleId="Macrotekst">
    <w:name w:val="macro"/>
    <w:semiHidden/>
    <w:rsid w:val="00746978"/>
    <w:pPr>
      <w:tabs>
        <w:tab w:val="left" w:pos="480"/>
        <w:tab w:val="left" w:pos="960"/>
        <w:tab w:val="left" w:pos="1440"/>
        <w:tab w:val="left" w:pos="1920"/>
        <w:tab w:val="left" w:pos="2400"/>
        <w:tab w:val="left" w:pos="2880"/>
        <w:tab w:val="left" w:pos="3360"/>
        <w:tab w:val="left" w:pos="3840"/>
        <w:tab w:val="left" w:pos="4320"/>
      </w:tabs>
      <w:spacing w:line="284" w:lineRule="atLeast"/>
    </w:pPr>
    <w:rPr>
      <w:rFonts w:ascii="Courier New" w:hAnsi="Courier New" w:cs="Courier New"/>
      <w:bCs/>
      <w:lang w:val="nl-NL" w:eastAsia="nl-NL"/>
    </w:rPr>
  </w:style>
  <w:style w:type="paragraph" w:styleId="Berichtkop">
    <w:name w:val="Message Header"/>
    <w:basedOn w:val="Standaard"/>
    <w:rsid w:val="007469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rsid w:val="00746978"/>
    <w:rPr>
      <w:rFonts w:ascii="Times New Roman" w:hAnsi="Times New Roman"/>
      <w:sz w:val="24"/>
      <w:szCs w:val="24"/>
    </w:rPr>
  </w:style>
  <w:style w:type="paragraph" w:styleId="Standaardinspringing">
    <w:name w:val="Normal Indent"/>
    <w:basedOn w:val="Standaard"/>
    <w:rsid w:val="00746978"/>
    <w:pPr>
      <w:ind w:left="720"/>
    </w:pPr>
  </w:style>
  <w:style w:type="paragraph" w:styleId="Notitiekop">
    <w:name w:val="Note Heading"/>
    <w:basedOn w:val="Standaard"/>
    <w:next w:val="Standaard"/>
    <w:rsid w:val="00746978"/>
  </w:style>
  <w:style w:type="character" w:styleId="Paginanummer">
    <w:name w:val="page number"/>
    <w:basedOn w:val="Standaardalinea-lettertype"/>
    <w:rsid w:val="00746978"/>
    <w:rPr>
      <w:lang w:val="nl-NL"/>
    </w:rPr>
  </w:style>
  <w:style w:type="paragraph" w:styleId="Tekstzonderopmaak">
    <w:name w:val="Plain Text"/>
    <w:basedOn w:val="Standaard"/>
    <w:rsid w:val="00746978"/>
    <w:rPr>
      <w:rFonts w:ascii="Courier New" w:hAnsi="Courier New" w:cs="Courier New"/>
      <w:sz w:val="20"/>
    </w:rPr>
  </w:style>
  <w:style w:type="paragraph" w:styleId="Aanhef">
    <w:name w:val="Salutation"/>
    <w:basedOn w:val="Standaard"/>
    <w:next w:val="Standaard"/>
    <w:rsid w:val="00746978"/>
  </w:style>
  <w:style w:type="paragraph" w:styleId="Handtekening">
    <w:name w:val="Signature"/>
    <w:basedOn w:val="Standaard"/>
    <w:rsid w:val="00746978"/>
    <w:pPr>
      <w:ind w:left="4252"/>
    </w:pPr>
  </w:style>
  <w:style w:type="character" w:styleId="Zwaar">
    <w:name w:val="Strong"/>
    <w:qFormat/>
    <w:rsid w:val="00746978"/>
    <w:rPr>
      <w:b/>
      <w:bCs/>
      <w:lang w:val="nl-NL"/>
    </w:rPr>
  </w:style>
  <w:style w:type="paragraph" w:styleId="Ondertitel">
    <w:name w:val="Subtitle"/>
    <w:basedOn w:val="Standaard"/>
    <w:qFormat/>
    <w:rsid w:val="00746978"/>
    <w:pPr>
      <w:spacing w:after="60"/>
      <w:jc w:val="center"/>
      <w:outlineLvl w:val="1"/>
    </w:pPr>
    <w:rPr>
      <w:rFonts w:ascii="Arial" w:hAnsi="Arial" w:cs="Arial"/>
      <w:sz w:val="24"/>
      <w:szCs w:val="24"/>
    </w:rPr>
  </w:style>
  <w:style w:type="table" w:styleId="3D-effectenvoortabel1">
    <w:name w:val="Table 3D effects 1"/>
    <w:basedOn w:val="Standaardtabel"/>
    <w:rsid w:val="00746978"/>
    <w:pPr>
      <w:spacing w:line="284"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746978"/>
    <w:pPr>
      <w:spacing w:line="284"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746978"/>
    <w:pPr>
      <w:spacing w:line="284"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746978"/>
    <w:pPr>
      <w:spacing w:line="284"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746978"/>
    <w:pPr>
      <w:spacing w:line="284"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746978"/>
    <w:pPr>
      <w:spacing w:line="284"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746978"/>
    <w:pPr>
      <w:spacing w:line="284"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746978"/>
    <w:pPr>
      <w:spacing w:line="284"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746978"/>
    <w:pPr>
      <w:spacing w:line="284"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746978"/>
    <w:pPr>
      <w:spacing w:line="284"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746978"/>
    <w:pPr>
      <w:spacing w:line="284"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746978"/>
    <w:pPr>
      <w:spacing w:line="284"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746978"/>
    <w:pPr>
      <w:spacing w:line="284"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746978"/>
    <w:pPr>
      <w:spacing w:line="284"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746978"/>
    <w:pPr>
      <w:spacing w:line="284"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746978"/>
    <w:pPr>
      <w:spacing w:line="284"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746978"/>
    <w:pPr>
      <w:spacing w:line="284"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rsid w:val="0074697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74697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746978"/>
    <w:pPr>
      <w:spacing w:line="284"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746978"/>
    <w:pPr>
      <w:spacing w:line="284"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746978"/>
    <w:pPr>
      <w:spacing w:line="284"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746978"/>
    <w:pPr>
      <w:spacing w:line="284"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746978"/>
    <w:pPr>
      <w:spacing w:line="284"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746978"/>
    <w:pPr>
      <w:spacing w:line="284"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746978"/>
    <w:pPr>
      <w:spacing w:line="284"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746978"/>
    <w:pPr>
      <w:spacing w:line="284"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746978"/>
    <w:pPr>
      <w:spacing w:line="284"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746978"/>
    <w:pPr>
      <w:spacing w:line="284"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746978"/>
    <w:pPr>
      <w:spacing w:line="284"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74697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746978"/>
    <w:pPr>
      <w:spacing w:line="284"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746978"/>
    <w:pPr>
      <w:spacing w:line="284"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746978"/>
    <w:pPr>
      <w:spacing w:line="284"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semiHidden/>
    <w:rsid w:val="00746978"/>
    <w:pPr>
      <w:ind w:left="180" w:hanging="180"/>
    </w:pPr>
  </w:style>
  <w:style w:type="paragraph" w:styleId="Lijstmetafbeeldingen">
    <w:name w:val="table of figures"/>
    <w:basedOn w:val="Standaard"/>
    <w:next w:val="Standaard"/>
    <w:semiHidden/>
    <w:rsid w:val="00746978"/>
  </w:style>
  <w:style w:type="table" w:styleId="Professioneletabel">
    <w:name w:val="Table Professional"/>
    <w:basedOn w:val="Standaardtabel"/>
    <w:rsid w:val="00746978"/>
    <w:pPr>
      <w:spacing w:line="284"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746978"/>
    <w:pPr>
      <w:spacing w:line="284"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746978"/>
    <w:pPr>
      <w:spacing w:line="284"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746978"/>
    <w:pPr>
      <w:spacing w:line="284"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746978"/>
    <w:pPr>
      <w:spacing w:line="284"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746978"/>
    <w:pPr>
      <w:spacing w:line="284"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746978"/>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46978"/>
    <w:pPr>
      <w:spacing w:line="284"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746978"/>
    <w:pPr>
      <w:spacing w:line="284"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746978"/>
    <w:pPr>
      <w:spacing w:line="284"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746978"/>
    <w:pPr>
      <w:spacing w:before="240" w:after="60"/>
      <w:jc w:val="center"/>
      <w:outlineLvl w:val="0"/>
    </w:pPr>
    <w:rPr>
      <w:rFonts w:ascii="Arial" w:hAnsi="Arial" w:cs="Arial"/>
      <w:b/>
      <w:kern w:val="28"/>
      <w:sz w:val="32"/>
      <w:szCs w:val="32"/>
    </w:rPr>
  </w:style>
  <w:style w:type="paragraph" w:styleId="Kopbronvermelding">
    <w:name w:val="toa heading"/>
    <w:basedOn w:val="Standaard"/>
    <w:next w:val="Standaard"/>
    <w:semiHidden/>
    <w:rsid w:val="00746978"/>
    <w:pPr>
      <w:spacing w:before="120"/>
    </w:pPr>
    <w:rPr>
      <w:rFonts w:ascii="Arial" w:hAnsi="Arial" w:cs="Arial"/>
      <w:b/>
      <w:sz w:val="24"/>
      <w:szCs w:val="24"/>
    </w:rPr>
  </w:style>
  <w:style w:type="paragraph" w:styleId="Inhopg1">
    <w:name w:val="toc 1"/>
    <w:basedOn w:val="Standaard"/>
    <w:next w:val="Standaard"/>
    <w:autoRedefine/>
    <w:semiHidden/>
    <w:rsid w:val="00746978"/>
  </w:style>
  <w:style w:type="paragraph" w:styleId="Inhopg2">
    <w:name w:val="toc 2"/>
    <w:basedOn w:val="Standaard"/>
    <w:next w:val="Standaard"/>
    <w:autoRedefine/>
    <w:semiHidden/>
    <w:rsid w:val="00746978"/>
    <w:pPr>
      <w:ind w:left="180"/>
    </w:pPr>
  </w:style>
  <w:style w:type="paragraph" w:styleId="Inhopg3">
    <w:name w:val="toc 3"/>
    <w:basedOn w:val="Standaard"/>
    <w:next w:val="Standaard"/>
    <w:autoRedefine/>
    <w:semiHidden/>
    <w:rsid w:val="00746978"/>
    <w:pPr>
      <w:ind w:left="360"/>
    </w:pPr>
  </w:style>
  <w:style w:type="paragraph" w:styleId="Inhopg4">
    <w:name w:val="toc 4"/>
    <w:basedOn w:val="Standaard"/>
    <w:next w:val="Standaard"/>
    <w:autoRedefine/>
    <w:semiHidden/>
    <w:rsid w:val="00746978"/>
    <w:pPr>
      <w:ind w:left="540"/>
    </w:pPr>
  </w:style>
  <w:style w:type="paragraph" w:styleId="Inhopg5">
    <w:name w:val="toc 5"/>
    <w:basedOn w:val="Standaard"/>
    <w:next w:val="Standaard"/>
    <w:autoRedefine/>
    <w:semiHidden/>
    <w:rsid w:val="00746978"/>
    <w:pPr>
      <w:ind w:left="720"/>
    </w:pPr>
  </w:style>
  <w:style w:type="paragraph" w:styleId="Inhopg6">
    <w:name w:val="toc 6"/>
    <w:basedOn w:val="Standaard"/>
    <w:next w:val="Standaard"/>
    <w:autoRedefine/>
    <w:semiHidden/>
    <w:rsid w:val="00746978"/>
    <w:pPr>
      <w:ind w:left="900"/>
    </w:pPr>
  </w:style>
  <w:style w:type="paragraph" w:styleId="Inhopg7">
    <w:name w:val="toc 7"/>
    <w:basedOn w:val="Standaard"/>
    <w:next w:val="Standaard"/>
    <w:autoRedefine/>
    <w:semiHidden/>
    <w:rsid w:val="00746978"/>
    <w:pPr>
      <w:ind w:left="1080"/>
    </w:pPr>
  </w:style>
  <w:style w:type="paragraph" w:styleId="Inhopg8">
    <w:name w:val="toc 8"/>
    <w:basedOn w:val="Standaard"/>
    <w:next w:val="Standaard"/>
    <w:autoRedefine/>
    <w:semiHidden/>
    <w:rsid w:val="00746978"/>
    <w:pPr>
      <w:ind w:left="1260"/>
    </w:pPr>
  </w:style>
  <w:style w:type="paragraph" w:styleId="Inhopg9">
    <w:name w:val="toc 9"/>
    <w:basedOn w:val="Standaard"/>
    <w:next w:val="Standaard"/>
    <w:autoRedefine/>
    <w:semiHidden/>
    <w:rsid w:val="00746978"/>
    <w:pPr>
      <w:ind w:left="1440"/>
    </w:pPr>
  </w:style>
  <w:style w:type="table" w:customStyle="1" w:styleId="Nebest">
    <w:name w:val="Nebest"/>
    <w:basedOn w:val="Standaardtabel"/>
    <w:rsid w:val="00106763"/>
    <w:tblPr>
      <w:tblStyleRowBandSize w:val="1"/>
      <w:tblStyleColBandSize w:val="1"/>
      <w:tblCellSpacing w:w="-20" w:type="dxa"/>
      <w:tblBorders>
        <w:top w:val="single" w:sz="12" w:space="0" w:color="008000"/>
        <w:bottom w:val="single" w:sz="12" w:space="0" w:color="008000"/>
        <w:insideH w:val="dotted" w:sz="2" w:space="0" w:color="008000"/>
      </w:tblBorders>
    </w:tblPr>
    <w:trPr>
      <w:tblCellSpacing w:w="-20" w:type="dxa"/>
    </w:trPr>
    <w:tcPr>
      <w:shd w:val="clear" w:color="auto" w:fill="auto"/>
      <w:tcMar>
        <w:top w:w="0" w:type="dxa"/>
        <w:left w:w="108" w:type="dxa"/>
        <w:bottom w:w="0" w:type="dxa"/>
        <w:right w:w="108" w:type="dxa"/>
      </w:tcMar>
    </w:tcPr>
    <w:tblStylePr w:type="firstRow">
      <w:tblPr/>
      <w:tcPr>
        <w:tcBorders>
          <w:bottom w:val="single" w:sz="6" w:space="0" w:color="008000"/>
          <w:right w:val="nil"/>
          <w:insideH w:val="nil"/>
          <w:insideV w:val="nil"/>
        </w:tcBorders>
      </w:tcPr>
    </w:tblStylePr>
    <w:tblStylePr w:type="lastRow">
      <w:tblPr/>
      <w:tcPr>
        <w:tcBorders>
          <w:top w:val="single" w:sz="6" w:space="0" w:color="008000"/>
          <w:right w:val="nil"/>
          <w:insideH w:val="nil"/>
          <w:insideV w:val="nil"/>
        </w:tcBorders>
      </w:tcPr>
    </w:tblStylePr>
    <w:tblStylePr w:type="firstCol">
      <w:tblPr/>
      <w:tcPr>
        <w:tcBorders>
          <w:left w:val="nil"/>
          <w:right w:val="single" w:sz="6" w:space="0" w:color="008000"/>
        </w:tcBorders>
      </w:tcPr>
    </w:tblStylePr>
    <w:tblStylePr w:type="lastCol">
      <w:tblPr/>
      <w:tcPr>
        <w:tcBorders>
          <w:left w:val="single" w:sz="6" w:space="0" w:color="008000"/>
          <w:right w:val="nil"/>
        </w:tcBorders>
      </w:tcPr>
    </w:tblStylePr>
    <w:tblStylePr w:type="band1Vert">
      <w:tblPr/>
      <w:tcPr>
        <w:tcBorders>
          <w:left w:val="dotted" w:sz="6" w:space="0" w:color="008000"/>
        </w:tcBorders>
      </w:tcPr>
    </w:tblStylePr>
    <w:tblStylePr w:type="band2Vert">
      <w:tblPr/>
      <w:tcPr>
        <w:tcBorders>
          <w:left w:val="dotted" w:sz="6" w:space="0" w:color="008000"/>
        </w:tcBorders>
      </w:tcPr>
    </w:tblStylePr>
    <w:tblStylePr w:type="band2Horz">
      <w:tblPr/>
      <w:tcPr>
        <w:shd w:val="clear" w:color="auto" w:fill="EFFFEF"/>
      </w:tcPr>
    </w:tblStylePr>
  </w:style>
  <w:style w:type="character" w:styleId="Tekstvantijdelijkeaanduiding">
    <w:name w:val="Placeholder Text"/>
    <w:basedOn w:val="Standaardalinea-lettertype"/>
    <w:uiPriority w:val="99"/>
    <w:semiHidden/>
    <w:rsid w:val="00781069"/>
    <w:rPr>
      <w:color w:val="808080"/>
    </w:rPr>
  </w:style>
  <w:style w:type="paragraph" w:customStyle="1" w:styleId="Default">
    <w:name w:val="Default"/>
    <w:rsid w:val="00330C24"/>
    <w:pPr>
      <w:autoSpaceDE w:val="0"/>
      <w:autoSpaceDN w:val="0"/>
      <w:adjustRightInd w:val="0"/>
    </w:pPr>
    <w:rPr>
      <w:rFonts w:ascii="Verdana" w:hAnsi="Verdana" w:cs="Verdana"/>
      <w:color w:val="000000"/>
      <w:sz w:val="24"/>
      <w:szCs w:val="24"/>
      <w:lang w:val="nl-NL"/>
    </w:rPr>
  </w:style>
  <w:style w:type="paragraph" w:styleId="Lijstalinea">
    <w:name w:val="List Paragraph"/>
    <w:basedOn w:val="Standaard"/>
    <w:uiPriority w:val="34"/>
    <w:qFormat/>
    <w:rsid w:val="00447C8C"/>
    <w:pPr>
      <w:spacing w:after="160" w:line="259" w:lineRule="auto"/>
      <w:ind w:left="720"/>
      <w:contextualSpacing/>
    </w:pPr>
    <w:rPr>
      <w:rFonts w:asciiTheme="minorHAnsi" w:eastAsiaTheme="minorHAnsi" w:hAnsiTheme="minorHAnsi" w:cstheme="minorBidi"/>
      <w:bCs w:val="0"/>
      <w:kern w:val="2"/>
      <w:sz w:val="22"/>
      <w:szCs w:val="22"/>
      <w:lang w:eastAsia="en-US"/>
      <w14:ligatures w14:val="standardContextual"/>
    </w:rPr>
  </w:style>
  <w:style w:type="paragraph" w:styleId="Geenafstand">
    <w:name w:val="No Spacing"/>
    <w:uiPriority w:val="1"/>
    <w:qFormat/>
    <w:rsid w:val="001C278F"/>
    <w:rPr>
      <w:rFonts w:asciiTheme="minorHAnsi" w:eastAsiaTheme="minorHAnsi" w:hAnsiTheme="minorHAnsi" w:cstheme="minorBidi"/>
      <w:kern w:val="2"/>
      <w:sz w:val="22"/>
      <w:szCs w:val="22"/>
      <w:lang w:val="nl-NL"/>
      <w14:ligatures w14:val="standardContextual"/>
    </w:rPr>
  </w:style>
  <w:style w:type="character" w:customStyle="1" w:styleId="VoetnoottekstChar">
    <w:name w:val="Voetnoottekst Char"/>
    <w:basedOn w:val="Standaardalinea-lettertype"/>
    <w:link w:val="Voetnoottekst"/>
    <w:uiPriority w:val="99"/>
    <w:semiHidden/>
    <w:rsid w:val="0029353E"/>
    <w:rPr>
      <w:rFonts w:ascii="Verdana" w:hAnsi="Verdana"/>
      <w:bCs/>
      <w:lang w:val="nl-NL" w:eastAsia="nl-NL"/>
    </w:rPr>
  </w:style>
  <w:style w:type="paragraph" w:styleId="Revisie">
    <w:name w:val="Revision"/>
    <w:hidden/>
    <w:uiPriority w:val="99"/>
    <w:semiHidden/>
    <w:rsid w:val="00C338EB"/>
    <w:rPr>
      <w:rFonts w:ascii="Verdana" w:hAnsi="Verdana"/>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lingendael.org/sites/default/files/2023-04/europese-defensiecapaciteiten-en-de-nederlandse-inspann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eerstekamer.sharepoint.com/sites/di-cs-bdo/Griffiebreed/Forms/Brief/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D3C570A68E48D3BB721528DD4FA45F"/>
        <w:category>
          <w:name w:val="Algemeen"/>
          <w:gallery w:val="placeholder"/>
        </w:category>
        <w:types>
          <w:type w:val="bbPlcHdr"/>
        </w:types>
        <w:behaviors>
          <w:behavior w:val="content"/>
        </w:behaviors>
        <w:guid w:val="{7D0F244D-7A30-4171-AD75-C36542F6D09C}"/>
      </w:docPartPr>
      <w:docPartBody>
        <w:p w:rsidR="00B9453A" w:rsidRDefault="00B9453A"/>
      </w:docPartBody>
    </w:docPart>
    <w:docPart>
      <w:docPartPr>
        <w:name w:val="0F3B2B30F06B4A1A97EC7F9469640C5A"/>
        <w:category>
          <w:name w:val="Algemeen"/>
          <w:gallery w:val="placeholder"/>
        </w:category>
        <w:types>
          <w:type w:val="bbPlcHdr"/>
        </w:types>
        <w:behaviors>
          <w:behavior w:val="content"/>
        </w:behaviors>
        <w:guid w:val="{52E5B31C-004A-4BED-A552-87B38C6FB058}"/>
      </w:docPartPr>
      <w:docPartBody>
        <w:p w:rsidR="00B9453A" w:rsidRDefault="00B9453A"/>
      </w:docPartBody>
    </w:docPart>
    <w:docPart>
      <w:docPartPr>
        <w:name w:val="A28026E2D4D6418788266F127E30B244"/>
        <w:category>
          <w:name w:val="Algemeen"/>
          <w:gallery w:val="placeholder"/>
        </w:category>
        <w:types>
          <w:type w:val="bbPlcHdr"/>
        </w:types>
        <w:behaviors>
          <w:behavior w:val="content"/>
        </w:behaviors>
        <w:guid w:val="{159FCC17-F9E6-46B7-9055-635D45C4D156}"/>
      </w:docPartPr>
      <w:docPartBody>
        <w:p w:rsidR="00B9453A" w:rsidRDefault="00B9453A"/>
      </w:docPartBody>
    </w:docPart>
    <w:docPart>
      <w:docPartPr>
        <w:name w:val="EDA0E56C14044D7DB4F00DBE13FAF521"/>
        <w:category>
          <w:name w:val="Algemeen"/>
          <w:gallery w:val="placeholder"/>
        </w:category>
        <w:types>
          <w:type w:val="bbPlcHdr"/>
        </w:types>
        <w:behaviors>
          <w:behavior w:val="content"/>
        </w:behaviors>
        <w:guid w:val="{9E952B92-7F1F-41DF-89F7-9D9808567037}"/>
      </w:docPartPr>
      <w:docPartBody>
        <w:p w:rsidR="00B9453A" w:rsidRDefault="00B9453A"/>
      </w:docPartBody>
    </w:docPart>
    <w:docPart>
      <w:docPartPr>
        <w:name w:val="031A35D8CC544A89A3291E4A3583FE15"/>
        <w:category>
          <w:name w:val="Algemeen"/>
          <w:gallery w:val="placeholder"/>
        </w:category>
        <w:types>
          <w:type w:val="bbPlcHdr"/>
        </w:types>
        <w:behaviors>
          <w:behavior w:val="content"/>
        </w:behaviors>
        <w:guid w:val="{46B33BBD-43AA-46CB-ADAD-DF4C01C54712}"/>
      </w:docPartPr>
      <w:docPartBody>
        <w:p w:rsidR="00B9453A" w:rsidRDefault="00B9453A"/>
      </w:docPartBody>
    </w:docPart>
    <w:docPart>
      <w:docPartPr>
        <w:name w:val="C3038AD148C04547A786DA2518377C88"/>
        <w:category>
          <w:name w:val="Algemeen"/>
          <w:gallery w:val="placeholder"/>
        </w:category>
        <w:types>
          <w:type w:val="bbPlcHdr"/>
        </w:types>
        <w:behaviors>
          <w:behavior w:val="content"/>
        </w:behaviors>
        <w:guid w:val="{8E1B29B8-FB87-4C3B-AF69-4F86F7546D86}"/>
      </w:docPartPr>
      <w:docPartBody>
        <w:p w:rsidR="00B9453A" w:rsidRDefault="00B9453A"/>
      </w:docPartBody>
    </w:docPart>
    <w:docPart>
      <w:docPartPr>
        <w:name w:val="6CCC880641194B6EA8F2D33899876602"/>
        <w:category>
          <w:name w:val="Algemeen"/>
          <w:gallery w:val="placeholder"/>
        </w:category>
        <w:types>
          <w:type w:val="bbPlcHdr"/>
        </w:types>
        <w:behaviors>
          <w:behavior w:val="content"/>
        </w:behaviors>
        <w:guid w:val="{AFA2E801-79DF-4B2C-9893-FF582A7C2D1A}"/>
      </w:docPartPr>
      <w:docPartBody>
        <w:p w:rsidR="00B9453A" w:rsidRDefault="00B9453A"/>
      </w:docPartBody>
    </w:docPart>
    <w:docPart>
      <w:docPartPr>
        <w:name w:val="B6D145B30B3740BA85DDBEF7FB1A85BD"/>
        <w:category>
          <w:name w:val="Algemeen"/>
          <w:gallery w:val="placeholder"/>
        </w:category>
        <w:types>
          <w:type w:val="bbPlcHdr"/>
        </w:types>
        <w:behaviors>
          <w:behavior w:val="content"/>
        </w:behaviors>
        <w:guid w:val="{F26048C3-9ED2-4926-AAA8-8EE26BED2985}"/>
      </w:docPartPr>
      <w:docPartBody>
        <w:p w:rsidR="00B9453A" w:rsidRDefault="00B9453A"/>
      </w:docPartBody>
    </w:docPart>
    <w:docPart>
      <w:docPartPr>
        <w:name w:val="FACAB43AB55540529C22FFE3CF004AC2"/>
        <w:category>
          <w:name w:val="Algemeen"/>
          <w:gallery w:val="placeholder"/>
        </w:category>
        <w:types>
          <w:type w:val="bbPlcHdr"/>
        </w:types>
        <w:behaviors>
          <w:behavior w:val="content"/>
        </w:behaviors>
        <w:guid w:val="{2E6B1F8B-CD9F-4D7B-B462-E112233FB985}"/>
      </w:docPartPr>
      <w:docPartBody>
        <w:p w:rsidR="00B9453A" w:rsidRDefault="00B9453A"/>
      </w:docPartBody>
    </w:docPart>
    <w:docPart>
      <w:docPartPr>
        <w:name w:val="B2B5AC82C80D4C9CB2C6BCE5357C68F6"/>
        <w:category>
          <w:name w:val="Algemeen"/>
          <w:gallery w:val="placeholder"/>
        </w:category>
        <w:types>
          <w:type w:val="bbPlcHdr"/>
        </w:types>
        <w:behaviors>
          <w:behavior w:val="content"/>
        </w:behaviors>
        <w:guid w:val="{043D863C-B1D6-4C9A-A9FB-EA876D515471}"/>
      </w:docPartPr>
      <w:docPartBody>
        <w:p w:rsidR="00B9453A" w:rsidRDefault="00B9453A"/>
      </w:docPartBody>
    </w:docPart>
    <w:docPart>
      <w:docPartPr>
        <w:name w:val="933DC30808054234B7C184CB736F15E6"/>
        <w:category>
          <w:name w:val="Algemeen"/>
          <w:gallery w:val="placeholder"/>
        </w:category>
        <w:types>
          <w:type w:val="bbPlcHdr"/>
        </w:types>
        <w:behaviors>
          <w:behavior w:val="content"/>
        </w:behaviors>
        <w:guid w:val="{DFC353C4-685C-4BFC-9588-2FEB95CB6199}"/>
      </w:docPartPr>
      <w:docPartBody>
        <w:p w:rsidR="00B9453A" w:rsidRDefault="00B9453A"/>
      </w:docPartBody>
    </w:docPart>
    <w:docPart>
      <w:docPartPr>
        <w:name w:val="406789E28F57468AAEB22D6987C3A9B7"/>
        <w:category>
          <w:name w:val="Algemeen"/>
          <w:gallery w:val="placeholder"/>
        </w:category>
        <w:types>
          <w:type w:val="bbPlcHdr"/>
        </w:types>
        <w:behaviors>
          <w:behavior w:val="content"/>
        </w:behaviors>
        <w:guid w:val="{1CC4A9E1-5E5F-4C95-9D02-178698452F86}"/>
      </w:docPartPr>
      <w:docPartBody>
        <w:p w:rsidR="00B9453A" w:rsidRDefault="00B9453A"/>
      </w:docPartBody>
    </w:docPart>
    <w:docPart>
      <w:docPartPr>
        <w:name w:val="EE83AE45EBDD44CC8F21B1E7B067F04E"/>
        <w:category>
          <w:name w:val="Algemeen"/>
          <w:gallery w:val="placeholder"/>
        </w:category>
        <w:types>
          <w:type w:val="bbPlcHdr"/>
        </w:types>
        <w:behaviors>
          <w:behavior w:val="content"/>
        </w:behaviors>
        <w:guid w:val="{E2DD0D9E-2A3D-4D1C-A258-A6C18F237073}"/>
      </w:docPartPr>
      <w:docPartBody>
        <w:p w:rsidR="00B9453A" w:rsidRDefault="00B9453A"/>
      </w:docPartBody>
    </w:docPart>
    <w:docPart>
      <w:docPartPr>
        <w:name w:val="68D40D204EAE4F7D8D960E243157C2C2"/>
        <w:category>
          <w:name w:val="Algemeen"/>
          <w:gallery w:val="placeholder"/>
        </w:category>
        <w:types>
          <w:type w:val="bbPlcHdr"/>
        </w:types>
        <w:behaviors>
          <w:behavior w:val="content"/>
        </w:behaviors>
        <w:guid w:val="{2303CC50-7D9C-4784-833A-E8CEEA0F364A}"/>
      </w:docPartPr>
      <w:docPartBody>
        <w:p w:rsidR="00B9453A" w:rsidRDefault="00B9453A"/>
      </w:docPartBody>
    </w:docPart>
    <w:docPart>
      <w:docPartPr>
        <w:name w:val="D3478B21CFF048C580065A6D7DC96180"/>
        <w:category>
          <w:name w:val="Algemeen"/>
          <w:gallery w:val="placeholder"/>
        </w:category>
        <w:types>
          <w:type w:val="bbPlcHdr"/>
        </w:types>
        <w:behaviors>
          <w:behavior w:val="content"/>
        </w:behaviors>
        <w:guid w:val="{26027A7C-9254-438F-8846-A7FB07FF1FAF}"/>
      </w:docPartPr>
      <w:docPartBody>
        <w:p w:rsidR="00B9453A" w:rsidRDefault="00B9453A"/>
      </w:docPartBody>
    </w:docPart>
    <w:docPart>
      <w:docPartPr>
        <w:name w:val="7F019B9CB92543E9B713846B68830761"/>
        <w:category>
          <w:name w:val="Algemeen"/>
          <w:gallery w:val="placeholder"/>
        </w:category>
        <w:types>
          <w:type w:val="bbPlcHdr"/>
        </w:types>
        <w:behaviors>
          <w:behavior w:val="content"/>
        </w:behaviors>
        <w:guid w:val="{AAE2CB7D-C225-4D6D-9FBB-A23784DC7FE4}"/>
      </w:docPartPr>
      <w:docPartBody>
        <w:p w:rsidR="00B9453A" w:rsidRDefault="00B9453A"/>
      </w:docPartBody>
    </w:docPart>
    <w:docPart>
      <w:docPartPr>
        <w:name w:val="5E7BACFD755C45DAAB5F92727021615B"/>
        <w:category>
          <w:name w:val="Algemeen"/>
          <w:gallery w:val="placeholder"/>
        </w:category>
        <w:types>
          <w:type w:val="bbPlcHdr"/>
        </w:types>
        <w:behaviors>
          <w:behavior w:val="content"/>
        </w:behaviors>
        <w:guid w:val="{E65EBA8F-DC00-448B-AFF4-DC56888325B8}"/>
      </w:docPartPr>
      <w:docPartBody>
        <w:p w:rsidR="00B9453A" w:rsidRDefault="00B9453A"/>
      </w:docPartBody>
    </w:docPart>
    <w:docPart>
      <w:docPartPr>
        <w:name w:val="2033F68552C845BC81A114F4658CC5FA"/>
        <w:category>
          <w:name w:val="Algemeen"/>
          <w:gallery w:val="placeholder"/>
        </w:category>
        <w:types>
          <w:type w:val="bbPlcHdr"/>
        </w:types>
        <w:behaviors>
          <w:behavior w:val="content"/>
        </w:behaviors>
        <w:guid w:val="{8AF54CCF-F92D-405E-A447-F022701CBC99}"/>
      </w:docPartPr>
      <w:docPartBody>
        <w:p w:rsidR="00B9453A" w:rsidRDefault="00B9453A"/>
      </w:docPartBody>
    </w:docPart>
    <w:docPart>
      <w:docPartPr>
        <w:name w:val="5139E66C34314470BBC9BFC07BBB0CBA"/>
        <w:category>
          <w:name w:val="Algemeen"/>
          <w:gallery w:val="placeholder"/>
        </w:category>
        <w:types>
          <w:type w:val="bbPlcHdr"/>
        </w:types>
        <w:behaviors>
          <w:behavior w:val="content"/>
        </w:behaviors>
        <w:guid w:val="{74F82CB1-BBAD-42ED-A8E8-A97F7C96CAA5}"/>
      </w:docPartPr>
      <w:docPartBody>
        <w:p w:rsidR="00B9453A" w:rsidRDefault="00B945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3A"/>
    <w:rsid w:val="00052A4B"/>
    <w:rsid w:val="002A5C63"/>
    <w:rsid w:val="002D43CD"/>
    <w:rsid w:val="00A204D8"/>
    <w:rsid w:val="00B54540"/>
    <w:rsid w:val="00B9453A"/>
    <w:rsid w:val="00E80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7F332C-9C3A-4621-9057-19F03A30737F}">
  <we:reference id="4a53b5db-f60a-4c32-82ee-2cf3f4954538" version="1.1.2.0" store="EXCatalog" storeType="EXCatalog"/>
  <we:alternateReferences/>
  <we:properties>
    <we:property name="EmailVisible" value="false"/>
    <we:property name="GenderContact" value="&quot;female&quot;"/>
    <we:property name="LetterLanguage" value="&quot;dutch&quot;"/>
    <we:property name="MobileNumberVisible" value="false"/>
    <we:property name="Office.AutoShowTaskpaneWithDocument" value="true"/>
    <we:property name="OrganizationVisible" value="true"/>
    <we:property name="OurReferenceVisible" value="true"/>
    <we:property name="SalutationLinked" value="true"/>
    <we:property name="SubjectVisible" value="true"/>
    <we:property name="TelephoneNumberVisible" value="false"/>
    <we:property name="TemplateLogosVisible" value="true"/>
    <we:property name="YourReferenceVisible" value="false"/>
    <we:property name="senderIdsSelected" value="[63]"/>
    <we:property name="templateSubType" value="&quot;letterGeneral&quot;"/>
    <we:property name="templateType" value="&quot;Letter&quot;"/>
  </we:properties>
  <we:bindings>
    <we:binding id="Organisatie" type="text" appref="28855083"/>
    <we:binding id="Voorletters" type="text" appref="1032003373"/>
    <we:binding id="Achternaam" type="text" appref="3672276336"/>
    <we:binding id="Adres" type="text" appref="1661648970"/>
    <we:binding id="Datum" type="text" appref="1702812951"/>
    <we:binding id="dateLabel" type="text" appref="490227271"/>
    <we:binding id="imageHeaderLetterType" type="text" appref="2582312304"/>
    <we:binding id="Titels" type="text" appref="4246578637"/>
    <we:binding id="Geslacht" type="text" appref="3797073097"/>
    <we:binding id="Persoon" type="text" appref="3568590288"/>
    <we:binding id="dateParagraph" type="text" appref="1293935683"/>
    <we:binding id="ourReferenceParagraph" type="text" appref="2832481800"/>
    <we:binding id="ourReferenceLabel" type="text" appref="457688711"/>
    <we:binding id="Ons Kenmerk" type="text" appref="2521416962"/>
    <we:binding id="subjectParagraph" type="text" appref="3366693197"/>
    <we:binding id="subjectLabel" type="text" appref="477342362"/>
    <we:binding id="Betreft" type="text" appref="665135885"/>
    <we:binding id="dateHeaderParagraph" type="text" appref="1736977471"/>
    <we:binding id="dateHeaderLabel" type="text" appref="3382106947"/>
    <we:binding id="DatumHeader" type="text" appref="342297701"/>
    <we:binding id="ourReferenceHeaderParagraph" type="text" appref="2261244808"/>
    <we:binding id="ourReferenceHeaderLabel" type="text" appref="1476343830"/>
    <we:binding id="Ons Kenmerk Header" type="text" appref="674772813"/>
    <we:binding id="imageHeaderLetterType2" type="text" appref="1066917187"/>
    <we:binding id="Aanhef" type="text" appref="1922821248"/>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al xmlns="e05b6d32-8703-4093-8acd-b090243951ca">Nederlands</Taal>
    <Datum xmlns="e05b6d32-8703-4093-8acd-b090243951ca">2023-04-13T17:40:44+00:00</Datum>
  </documentManagement>
</p:properties>
</file>

<file path=customXml/item4.xml><?xml version="1.0" encoding="utf-8"?>
<ct:contentTypeSchema xmlns:ct="http://schemas.microsoft.com/office/2006/metadata/contentType" xmlns:ma="http://schemas.microsoft.com/office/2006/metadata/properties/metaAttributes" ct:_="" ma:_="" ma:contentTypeName="Brief" ma:contentTypeID="0x01010068C27E98D7873E4E89FFA8CE921B209B060013429CF66ABF1545AD3AC4CA685B142E" ma:contentTypeVersion="25" ma:contentTypeDescription="" ma:contentTypeScope="" ma:versionID="a9c96043f2c7f2a234c5c689c6aa2982">
  <xsd:schema xmlns:xsd="http://www.w3.org/2001/XMLSchema" xmlns:xs="http://www.w3.org/2001/XMLSchema" xmlns:p="http://schemas.microsoft.com/office/2006/metadata/properties" xmlns:ns2="e05b6d32-8703-4093-8acd-b090243951ca" targetNamespace="http://schemas.microsoft.com/office/2006/metadata/properties" ma:root="true" ma:fieldsID="90dd8b26c8e2cc50d022f219663c0833" ns2:_="">
    <xsd:import namespace="e05b6d32-8703-4093-8acd-b090243951ca"/>
    <xsd:element name="properties">
      <xsd:complexType>
        <xsd:sequence>
          <xsd:element name="documentManagement">
            <xsd:complexType>
              <xsd:all>
                <xsd:element ref="ns2:Datum"/>
                <xsd:element ref="ns2: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b6d32-8703-4093-8acd-b090243951ca" elementFormDefault="qualified">
    <xsd:import namespace="http://schemas.microsoft.com/office/2006/documentManagement/types"/>
    <xsd:import namespace="http://schemas.microsoft.com/office/infopath/2007/PartnerControls"/>
    <xsd:element name="Datum" ma:index="8" ma:displayName="Datum." ma:default="[today]" ma:format="DateOnly" ma:internalName="Datum" ma:readOnly="false">
      <xsd:simpleType>
        <xsd:restriction base="dms:DateTime"/>
      </xsd:simpleType>
    </xsd:element>
    <xsd:element name="Taal" ma:index="9" nillable="true" ma:displayName="Taal" ma:default="Nederlands" ma:format="Dropdown" ma:internalName="Taal" ma:readOnly="false">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ma:index="12" ma:displayName="Onderwerp"/>
        <xsd:element ref="dc:description" minOccurs="0" maxOccurs="1"/>
        <xsd:element name="keywords" minOccurs="0" maxOccurs="1" type="xsd:string" ma:index="10" ma:displayName="Trefwoorden"/>
        <xsd:element ref="dc:language" minOccurs="0" maxOccurs="1"/>
        <xsd:element name="category" minOccurs="0" maxOccurs="1" type="xsd:string" ma:index="11"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28fa565-6534-438a-af36-d74413faf807" ContentTypeId="0x01010068C27E98D7873E4E89FFA8CE921B209B06" PreviousValue="false"/>
</file>

<file path=customXml/itemProps1.xml><?xml version="1.0" encoding="utf-8"?>
<ds:datastoreItem xmlns:ds="http://schemas.openxmlformats.org/officeDocument/2006/customXml" ds:itemID="{714A1796-2C99-4229-BB14-E56C569988A5}">
  <ds:schemaRefs>
    <ds:schemaRef ds:uri="http://schemas.microsoft.com/sharepoint/v3/contenttype/forms"/>
  </ds:schemaRefs>
</ds:datastoreItem>
</file>

<file path=customXml/itemProps2.xml><?xml version="1.0" encoding="utf-8"?>
<ds:datastoreItem xmlns:ds="http://schemas.openxmlformats.org/officeDocument/2006/customXml" ds:itemID="{B58DB9AF-E6BB-4343-BE59-1B67BE9B40EA}">
  <ds:schemaRefs>
    <ds:schemaRef ds:uri="http://schemas.openxmlformats.org/officeDocument/2006/bibliography"/>
  </ds:schemaRefs>
</ds:datastoreItem>
</file>

<file path=customXml/itemProps3.xml><?xml version="1.0" encoding="utf-8"?>
<ds:datastoreItem xmlns:ds="http://schemas.openxmlformats.org/officeDocument/2006/customXml" ds:itemID="{2531CBB1-AB59-469D-B1D7-3DE3A0F81ABA}">
  <ds:schemaRefs>
    <ds:schemaRef ds:uri="http://purl.org/dc/elements/1.1/"/>
    <ds:schemaRef ds:uri="http://schemas.microsoft.com/office/2006/metadata/properties"/>
    <ds:schemaRef ds:uri="e05b6d32-8703-4093-8acd-b090243951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05E9FF6-0DF0-4288-9579-5AB18E8DC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b6d32-8703-4093-8acd-b09024395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627166-AEBB-494E-8F2D-90554E6ECA1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10</Pages>
  <Words>4780</Words>
  <Characters>26291</Characters>
  <Application>Microsoft Office Word</Application>
  <DocSecurity>0</DocSecurity>
  <Lines>219</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
    </vt:vector>
  </TitlesOfParts>
  <Company>Minister van Defensie </Company>
  <LinksUpToDate>false</LinksUpToDate>
  <CharactersWithSpaces>31009</CharactersWithSpaces>
  <SharedDoc>false</SharedDoc>
  <HLinks>
    <vt:vector size="6" baseType="variant">
      <vt:variant>
        <vt:i4>3080300</vt:i4>
      </vt:variant>
      <vt:variant>
        <vt:i4>0</vt:i4>
      </vt:variant>
      <vt:variant>
        <vt:i4>0</vt:i4>
      </vt:variant>
      <vt:variant>
        <vt:i4>5</vt:i4>
      </vt:variant>
      <vt:variant>
        <vt:lpwstr>https://www.clingendael.org/sites/default/files/2023-04/europese-defensiecapaciteiten-en-de-nederlandse-inspanning.pdf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175104U </dc:title>
  <dc:subject>1 mei 2024</dc:subject>
  <dc:creator>Eerste Kamer</dc:creator>
  <cp:keywords>Vragen naar aanleiding van de mededeling van Europese Commissie inzake Europese Defensie-Industrie Strategie en voorstel voor Verordening Europees Defensie-industrie Programma</cp:keywords>
  <dc:description>Eerste Kamer - Brief</dc:description>
  <cp:lastModifiedBy>Sophie van Dam</cp:lastModifiedBy>
  <cp:revision>2</cp:revision>
  <cp:lastPrinted>2024-05-01T07:19:00Z</cp:lastPrinted>
  <dcterms:created xsi:type="dcterms:W3CDTF">2024-05-01T08:48:00Z</dcterms:created>
  <dcterms:modified xsi:type="dcterms:W3CDTF">2024-05-01T08:48:00Z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Eerste Kamer</vt:lpwstr>
  </property>
  <property fmtid="{D5CDD505-2E9C-101B-9397-08002B2CF9AE}" pid="3" name="Reference">
    <vt:lpwstr>BF</vt:lpwstr>
  </property>
  <property fmtid="{D5CDD505-2E9C-101B-9397-08002B2CF9AE}" pid="4" name="Purpose">
    <vt:lpwstr>Brief</vt:lpwstr>
  </property>
  <property fmtid="{D5CDD505-2E9C-101B-9397-08002B2CF9AE}" pid="5" name="txtAdres">
    <vt:lpwstr>Postbus 20701_x000d_2500 ES Den Haag </vt:lpwstr>
  </property>
  <property fmtid="{D5CDD505-2E9C-101B-9397-08002B2CF9AE}" pid="6" name="txtDatum">
    <vt:lpwstr>1 mei 2024</vt:lpwstr>
  </property>
  <property fmtid="{D5CDD505-2E9C-101B-9397-08002B2CF9AE}" pid="7" name="txtOnsKenmerk">
    <vt:lpwstr>175104U </vt:lpwstr>
  </property>
  <property fmtid="{D5CDD505-2E9C-101B-9397-08002B2CF9AE}" pid="8" name="txtKixCode">
    <vt:lpwstr/>
  </property>
  <property fmtid="{D5CDD505-2E9C-101B-9397-08002B2CF9AE}" pid="9" name="txtAanhef">
    <vt:lpwstr>Geachte mevrouw Ollongren, </vt:lpwstr>
  </property>
  <property fmtid="{D5CDD505-2E9C-101B-9397-08002B2CF9AE}" pid="10" name="txtBetreft">
    <vt:lpwstr>Vragen naar aanleiding van de mededeling van Europese Commissie inzake Europese Defensie-Industrie Strategie en voorstel voor Verordening Europees Defensie-industrie Programma</vt:lpwstr>
  </property>
  <property fmtid="{D5CDD505-2E9C-101B-9397-08002B2CF9AE}" pid="11" name="CreatedBy">
    <vt:lpwstr>AVANTAGE, A RICOH COMPANY</vt:lpwstr>
  </property>
  <property fmtid="{D5CDD505-2E9C-101B-9397-08002B2CF9AE}" pid="12" name="Version">
    <vt:lpwstr>1.1</vt:lpwstr>
  </property>
  <property fmtid="{D5CDD505-2E9C-101B-9397-08002B2CF9AE}" pid="13" name="VersionDate">
    <vt:lpwstr>24 januari 2023</vt:lpwstr>
  </property>
  <property fmtid="{D5CDD505-2E9C-101B-9397-08002B2CF9AE}" pid="14" name="txtBedrijf">
    <vt:lpwstr>Minister van Defensie </vt:lpwstr>
  </property>
  <property fmtid="{D5CDD505-2E9C-101B-9397-08002B2CF9AE}" pid="15" name="txtTAV">
    <vt:lpwstr/>
  </property>
  <property fmtid="{D5CDD505-2E9C-101B-9397-08002B2CF9AE}" pid="16" name="txtAdres1">
    <vt:lpwstr/>
  </property>
  <property fmtid="{D5CDD505-2E9C-101B-9397-08002B2CF9AE}" pid="17" name="txtAdres2">
    <vt:lpwstr/>
  </property>
  <property fmtid="{D5CDD505-2E9C-101B-9397-08002B2CF9AE}" pid="18" name="txtPlaats">
    <vt:lpwstr/>
  </property>
  <property fmtid="{D5CDD505-2E9C-101B-9397-08002B2CF9AE}" pid="19" name="txtLand">
    <vt:lpwstr/>
  </property>
  <property fmtid="{D5CDD505-2E9C-101B-9397-08002B2CF9AE}" pid="20" name="txtAdresHuisnr">
    <vt:lpwstr/>
  </property>
  <property fmtid="{D5CDD505-2E9C-101B-9397-08002B2CF9AE}" pid="21" name="txtAdresExtra">
    <vt:lpwstr/>
  </property>
  <property fmtid="{D5CDD505-2E9C-101B-9397-08002B2CF9AE}" pid="22" name="txtPC">
    <vt:lpwstr/>
  </property>
  <property fmtid="{D5CDD505-2E9C-101B-9397-08002B2CF9AE}" pid="23" name="cboMedewerker">
    <vt:lpwstr>-1</vt:lpwstr>
  </property>
  <property fmtid="{D5CDD505-2E9C-101B-9397-08002B2CF9AE}" pid="24" name="cboMV">
    <vt:lpwstr>2</vt:lpwstr>
  </property>
  <property fmtid="{D5CDD505-2E9C-101B-9397-08002B2CF9AE}" pid="25" name="txtTitels">
    <vt:lpwstr>drs. </vt:lpwstr>
  </property>
  <property fmtid="{D5CDD505-2E9C-101B-9397-08002B2CF9AE}" pid="26" name="cboWerkmij">
    <vt:lpwstr>1</vt:lpwstr>
  </property>
  <property fmtid="{D5CDD505-2E9C-101B-9397-08002B2CF9AE}" pid="27" name="BedrijfNaam">
    <vt:lpwstr>Eerste Kamer der Staten-Generaal</vt:lpwstr>
  </property>
  <property fmtid="{D5CDD505-2E9C-101B-9397-08002B2CF9AE}" pid="28" name="BedrijfBezoekAdres">
    <vt:lpwstr>Binnenhof 22</vt:lpwstr>
  </property>
  <property fmtid="{D5CDD505-2E9C-101B-9397-08002B2CF9AE}" pid="29" name="BedrijfBezoekPC">
    <vt:lpwstr>2513 AA</vt:lpwstr>
  </property>
  <property fmtid="{D5CDD505-2E9C-101B-9397-08002B2CF9AE}" pid="30" name="BedrijfBezoekPlaats">
    <vt:lpwstr>Den Haag</vt:lpwstr>
  </property>
  <property fmtid="{D5CDD505-2E9C-101B-9397-08002B2CF9AE}" pid="31" name="BedrijfPostAdres">
    <vt:lpwstr>Postbus 20017</vt:lpwstr>
  </property>
  <property fmtid="{D5CDD505-2E9C-101B-9397-08002B2CF9AE}" pid="32" name="BedrijfPostPC">
    <vt:lpwstr>2500 EA</vt:lpwstr>
  </property>
  <property fmtid="{D5CDD505-2E9C-101B-9397-08002B2CF9AE}" pid="33" name="BedrijfPostPlaats">
    <vt:lpwstr>Den Haag</vt:lpwstr>
  </property>
  <property fmtid="{D5CDD505-2E9C-101B-9397-08002B2CF9AE}" pid="34" name="BedrijfTelefoon">
    <vt:lpwstr>Tel. 070 3129200</vt:lpwstr>
  </property>
  <property fmtid="{D5CDD505-2E9C-101B-9397-08002B2CF9AE}" pid="35" name="BedrijfTelefax">
    <vt:lpwstr>Fax 070 3129390</vt:lpwstr>
  </property>
  <property fmtid="{D5CDD505-2E9C-101B-9397-08002B2CF9AE}" pid="36" name="BedrijfEmail">
    <vt:lpwstr>postbus@eerstekamer.nl</vt:lpwstr>
  </property>
  <property fmtid="{D5CDD505-2E9C-101B-9397-08002B2CF9AE}" pid="37" name="BedrijfWebsite">
    <vt:lpwstr>www.eerstekamer.nl</vt:lpwstr>
  </property>
  <property fmtid="{D5CDD505-2E9C-101B-9397-08002B2CF9AE}" pid="38" name="BedrijfKvKnr">
    <vt:lpwstr> </vt:lpwstr>
  </property>
  <property fmtid="{D5CDD505-2E9C-101B-9397-08002B2CF9AE}" pid="39" name="BedrijfBankrekening">
    <vt:lpwstr>Bank: Rabobank 192323083</vt:lpwstr>
  </property>
  <property fmtid="{D5CDD505-2E9C-101B-9397-08002B2CF9AE}" pid="40" name="lblOnsKenmerk">
    <vt:lpwstr>175104U </vt:lpwstr>
  </property>
  <property fmtid="{D5CDD505-2E9C-101B-9397-08002B2CF9AE}" pid="41" name="lblBetreft">
    <vt:lpwstr>betreft</vt:lpwstr>
  </property>
  <property fmtid="{D5CDD505-2E9C-101B-9397-08002B2CF9AE}" pid="42" name="lblDatum">
    <vt:lpwstr>1 mei 2024</vt:lpwstr>
  </property>
  <property fmtid="{D5CDD505-2E9C-101B-9397-08002B2CF9AE}" pid="43" name="lblBlad">
    <vt:lpwstr>blad</vt:lpwstr>
  </property>
  <property fmtid="{D5CDD505-2E9C-101B-9397-08002B2CF9AE}" pid="44" name="MwDoorkiesnr">
    <vt:lpwstr> </vt:lpwstr>
  </property>
  <property fmtid="{D5CDD505-2E9C-101B-9397-08002B2CF9AE}" pid="45" name="MwEmail">
    <vt:lpwstr> </vt:lpwstr>
  </property>
  <property fmtid="{D5CDD505-2E9C-101B-9397-08002B2CF9AE}" pid="46" name="lblDoorkiesnr">
    <vt:lpwstr>doorkiesnr</vt:lpwstr>
  </property>
  <property fmtid="{D5CDD505-2E9C-101B-9397-08002B2CF9AE}" pid="47" name="lblEmail">
    <vt:lpwstr>e-mail</vt:lpwstr>
  </property>
  <property fmtid="{D5CDD505-2E9C-101B-9397-08002B2CF9AE}" pid="48" name="txtVragen">
    <vt:lpwstr/>
  </property>
  <property fmtid="{D5CDD505-2E9C-101B-9397-08002B2CF9AE}" pid="49" name="txtBriefType">
    <vt:lpwstr>1</vt:lpwstr>
  </property>
  <property fmtid="{D5CDD505-2E9C-101B-9397-08002B2CF9AE}" pid="50" name="lblHoogachtend">
    <vt:lpwstr>Hoogachtend,</vt:lpwstr>
  </property>
  <property fmtid="{D5CDD505-2E9C-101B-9397-08002B2CF9AE}" pid="51" name="lblVriendelijkeGroet">
    <vt:lpwstr>Met vriendelijke groeten,</vt:lpwstr>
  </property>
  <property fmtid="{D5CDD505-2E9C-101B-9397-08002B2CF9AE}" pid="52" name="MwNaam">
    <vt:lpwstr>Ollongren </vt:lpwstr>
  </property>
  <property fmtid="{D5CDD505-2E9C-101B-9397-08002B2CF9AE}" pid="53" name="MwFunctie">
    <vt:lpwstr> </vt:lpwstr>
  </property>
  <property fmtid="{D5CDD505-2E9C-101B-9397-08002B2CF9AE}" pid="54" name="txtUwKenmerk">
    <vt:lpwstr/>
  </property>
  <property fmtid="{D5CDD505-2E9C-101B-9397-08002B2CF9AE}" pid="55" name="lblUwKenmerk">
    <vt:lpwstr>Uw kenmerk</vt:lpwstr>
  </property>
  <property fmtid="{D5CDD505-2E9C-101B-9397-08002B2CF9AE}" pid="56" name="chkWerkmij">
    <vt:lpwstr>-1</vt:lpwstr>
  </property>
  <property fmtid="{D5CDD505-2E9C-101B-9397-08002B2CF9AE}" pid="57" name="cboTaal">
    <vt:lpwstr>0</vt:lpwstr>
  </property>
  <property fmtid="{D5CDD505-2E9C-101B-9397-08002B2CF9AE}" pid="58" name="chkDoorkiesnr">
    <vt:lpwstr>0</vt:lpwstr>
  </property>
  <property fmtid="{D5CDD505-2E9C-101B-9397-08002B2CF9AE}" pid="59" name="txtGerichtAan">
    <vt:lpwstr/>
  </property>
  <property fmtid="{D5CDD505-2E9C-101B-9397-08002B2CF9AE}" pid="60" name="chkTav">
    <vt:lpwstr>-1</vt:lpwstr>
  </property>
  <property fmtid="{D5CDD505-2E9C-101B-9397-08002B2CF9AE}" pid="61" name="ContentTypeId">
    <vt:lpwstr>0x01010068C27E98D7873E4E89FFA8CE921B209B060013429CF66ABF1545AD3AC4CA685B142E</vt:lpwstr>
  </property>
  <property fmtid="{D5CDD505-2E9C-101B-9397-08002B2CF9AE}" pid="62" name="SharedWithUsers">
    <vt:lpwstr>19;#Luuk van Luijk;#18;#Anne-Mirthe Dieudonné</vt:lpwstr>
  </property>
</Properties>
</file>